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0058B" w14:textId="1E2F9FCB" w:rsidR="00D40CF4" w:rsidRPr="00D2516B" w:rsidRDefault="00AA22B5" w:rsidP="00EC4FCB">
      <w:pPr>
        <w:pBdr>
          <w:bottom w:val="single" w:sz="4" w:space="1" w:color="auto"/>
        </w:pBdr>
        <w:rPr>
          <w:rFonts w:ascii="Lato" w:hAnsi="Lato"/>
          <w:b/>
          <w:color w:val="A3195B"/>
          <w:sz w:val="44"/>
        </w:rPr>
      </w:pPr>
      <w:r>
        <w:rPr>
          <w:rFonts w:ascii="Lato" w:hAnsi="Lato"/>
          <w:b/>
          <w:color w:val="A3195B"/>
          <w:sz w:val="44"/>
        </w:rPr>
        <w:t>VOORBEELD G</w:t>
      </w:r>
      <w:r w:rsidR="004C204A">
        <w:rPr>
          <w:rFonts w:ascii="Lato" w:hAnsi="Lato"/>
          <w:b/>
          <w:color w:val="A3195B"/>
          <w:sz w:val="44"/>
        </w:rPr>
        <w:t>EDRAGSCODE</w:t>
      </w:r>
    </w:p>
    <w:p w14:paraId="334186E7" w14:textId="77777777" w:rsidR="00D40CF4" w:rsidRPr="00D2516B" w:rsidRDefault="00D40CF4" w:rsidP="00EC4FCB">
      <w:pPr>
        <w:spacing w:after="0"/>
        <w:rPr>
          <w:rFonts w:ascii="Lato" w:hAnsi="Lato"/>
          <w:sz w:val="24"/>
        </w:rPr>
      </w:pPr>
    </w:p>
    <w:p w14:paraId="73E12AD9" w14:textId="77777777" w:rsidR="004C204A" w:rsidRPr="004C204A" w:rsidRDefault="004C204A" w:rsidP="00EC4FCB">
      <w:pPr>
        <w:spacing w:after="0"/>
        <w:rPr>
          <w:rFonts w:ascii="Lato" w:hAnsi="Lato"/>
          <w:b/>
          <w:i/>
          <w:color w:val="36A9E1"/>
          <w:sz w:val="24"/>
          <w:szCs w:val="26"/>
        </w:rPr>
      </w:pPr>
      <w:r w:rsidRPr="004C204A">
        <w:rPr>
          <w:rFonts w:ascii="Lato" w:hAnsi="Lato"/>
          <w:b/>
          <w:i/>
          <w:color w:val="36A9E1"/>
          <w:sz w:val="24"/>
          <w:szCs w:val="26"/>
        </w:rPr>
        <w:t>Inleiding</w:t>
      </w:r>
    </w:p>
    <w:p w14:paraId="4AED8CE9" w14:textId="77EA385B" w:rsidR="00F44E7E" w:rsidRDefault="004C204A" w:rsidP="00EC4FCB">
      <w:pPr>
        <w:spacing w:after="0"/>
        <w:rPr>
          <w:rFonts w:ascii="Lato" w:hAnsi="Lato"/>
        </w:rPr>
      </w:pPr>
      <w:r w:rsidRPr="004C204A">
        <w:rPr>
          <w:rFonts w:ascii="Lato" w:hAnsi="Lato"/>
        </w:rPr>
        <w:t xml:space="preserve">Binnen onze </w:t>
      </w:r>
      <w:r w:rsidR="006429E9">
        <w:rPr>
          <w:rFonts w:ascii="Lato" w:hAnsi="Lato"/>
        </w:rPr>
        <w:t>kerk</w:t>
      </w:r>
      <w:r w:rsidR="006429E9" w:rsidRPr="004C204A">
        <w:rPr>
          <w:rFonts w:ascii="Lato" w:hAnsi="Lato"/>
        </w:rPr>
        <w:t xml:space="preserve"> </w:t>
      </w:r>
      <w:r w:rsidRPr="004C204A">
        <w:rPr>
          <w:rFonts w:ascii="Lato" w:hAnsi="Lato"/>
        </w:rPr>
        <w:t>dragen medewerkers en betrokkenen een gezamenlijke</w:t>
      </w:r>
      <w:r w:rsidR="00EC4FCB">
        <w:rPr>
          <w:rFonts w:ascii="Lato" w:hAnsi="Lato"/>
        </w:rPr>
        <w:t xml:space="preserve"> </w:t>
      </w:r>
      <w:r w:rsidRPr="004C204A">
        <w:rPr>
          <w:rFonts w:ascii="Lato" w:hAnsi="Lato"/>
        </w:rPr>
        <w:t xml:space="preserve">verantwoordelijkheid voor een goede sfeer, goede omgangsvormen en de integriteit van de organisatie. </w:t>
      </w:r>
      <w:r w:rsidR="00AA22B5">
        <w:rPr>
          <w:rFonts w:ascii="Lato" w:hAnsi="Lato"/>
        </w:rPr>
        <w:t>Daarnaast is i</w:t>
      </w:r>
      <w:r w:rsidR="00AA22B5" w:rsidRPr="004C204A">
        <w:rPr>
          <w:rFonts w:ascii="Lato" w:hAnsi="Lato"/>
        </w:rPr>
        <w:t xml:space="preserve">ntegriteit van handelen is een persoonlijke verantwoordelijkheid. </w:t>
      </w:r>
      <w:r w:rsidRPr="004C204A">
        <w:rPr>
          <w:rFonts w:ascii="Lato" w:hAnsi="Lato"/>
        </w:rPr>
        <w:t xml:space="preserve">Deze gedragscode heeft tot doel duidelijkheid te geven over welk gedrag wel en welk gedrag </w:t>
      </w:r>
    </w:p>
    <w:p w14:paraId="37F5DCBD" w14:textId="05A76FCB" w:rsidR="00AA22B5" w:rsidRDefault="004C204A" w:rsidP="00EC4FCB">
      <w:pPr>
        <w:spacing w:after="0"/>
        <w:rPr>
          <w:rFonts w:ascii="Lato" w:hAnsi="Lato"/>
        </w:rPr>
      </w:pPr>
      <w:r w:rsidRPr="004C204A">
        <w:rPr>
          <w:rFonts w:ascii="Lato" w:hAnsi="Lato"/>
        </w:rPr>
        <w:t xml:space="preserve">niet als aanvaardbaar wordt beschouwd binnen </w:t>
      </w:r>
      <w:r w:rsidR="00AA22B5">
        <w:rPr>
          <w:rFonts w:ascii="Lato" w:hAnsi="Lato"/>
        </w:rPr>
        <w:t>&lt;</w:t>
      </w:r>
      <w:r w:rsidR="00AA22B5">
        <w:rPr>
          <w:rFonts w:ascii="Lato" w:hAnsi="Lato"/>
          <w:color w:val="FF0000"/>
        </w:rPr>
        <w:t>naam kerk</w:t>
      </w:r>
      <w:r w:rsidR="00AA22B5">
        <w:rPr>
          <w:rFonts w:ascii="Lato" w:hAnsi="Lato"/>
        </w:rPr>
        <w:t xml:space="preserve">&gt; in de omgang met </w:t>
      </w:r>
      <w:r w:rsidR="002F0296">
        <w:rPr>
          <w:rFonts w:ascii="Lato" w:hAnsi="Lato"/>
        </w:rPr>
        <w:t>kinderen en jongeren</w:t>
      </w:r>
      <w:r w:rsidRPr="004C204A">
        <w:rPr>
          <w:rFonts w:ascii="Lato" w:hAnsi="Lato"/>
        </w:rPr>
        <w:t xml:space="preserve">. </w:t>
      </w:r>
    </w:p>
    <w:p w14:paraId="2E9F6654" w14:textId="77777777" w:rsidR="00AA22B5" w:rsidRDefault="00AA22B5" w:rsidP="004C204A">
      <w:pPr>
        <w:spacing w:after="0"/>
        <w:rPr>
          <w:rFonts w:ascii="Lato" w:hAnsi="Lato"/>
        </w:rPr>
      </w:pPr>
    </w:p>
    <w:p w14:paraId="39DB38F4" w14:textId="27B83CE4" w:rsidR="004C204A" w:rsidRPr="004C204A" w:rsidRDefault="004C204A" w:rsidP="004C204A">
      <w:pPr>
        <w:spacing w:after="0"/>
        <w:rPr>
          <w:rFonts w:ascii="Lato" w:hAnsi="Lato"/>
        </w:rPr>
      </w:pPr>
      <w:r w:rsidRPr="004C204A">
        <w:rPr>
          <w:rFonts w:ascii="Lato" w:hAnsi="Lato"/>
        </w:rPr>
        <w:t xml:space="preserve">Deze gedragscode is van toepassing op iedereen die </w:t>
      </w:r>
      <w:r w:rsidR="00AA22B5">
        <w:rPr>
          <w:rFonts w:ascii="Lato" w:hAnsi="Lato"/>
        </w:rPr>
        <w:t>namens &lt;</w:t>
      </w:r>
      <w:r w:rsidR="00AA22B5">
        <w:rPr>
          <w:rFonts w:ascii="Lato" w:hAnsi="Lato"/>
          <w:color w:val="FF0000"/>
        </w:rPr>
        <w:t>naam kerk</w:t>
      </w:r>
      <w:r w:rsidR="00AA22B5">
        <w:rPr>
          <w:rFonts w:ascii="Lato" w:hAnsi="Lato"/>
        </w:rPr>
        <w:t xml:space="preserve">&gt; in contact komt met </w:t>
      </w:r>
      <w:r w:rsidR="002F0296">
        <w:rPr>
          <w:rFonts w:ascii="Lato" w:hAnsi="Lato"/>
        </w:rPr>
        <w:t>kinderen en jongeren</w:t>
      </w:r>
      <w:r w:rsidR="00AA22B5">
        <w:rPr>
          <w:rFonts w:ascii="Lato" w:hAnsi="Lato"/>
        </w:rPr>
        <w:t>. Zij allen worden hierna aangeduid met de term ‘jeugdwerker’.</w:t>
      </w:r>
    </w:p>
    <w:p w14:paraId="2A24C7A7" w14:textId="77777777" w:rsidR="004C204A" w:rsidRPr="004C204A" w:rsidRDefault="004C204A" w:rsidP="004C204A">
      <w:pPr>
        <w:spacing w:after="0"/>
        <w:rPr>
          <w:rFonts w:ascii="Lato" w:hAnsi="Lato"/>
        </w:rPr>
      </w:pPr>
    </w:p>
    <w:p w14:paraId="600C116E" w14:textId="77777777" w:rsidR="004C204A" w:rsidRPr="004C204A" w:rsidRDefault="004C204A" w:rsidP="004C204A">
      <w:pPr>
        <w:spacing w:after="0"/>
        <w:rPr>
          <w:rFonts w:ascii="Lato" w:hAnsi="Lato"/>
          <w:b/>
          <w:i/>
          <w:color w:val="36A9E1"/>
          <w:sz w:val="24"/>
        </w:rPr>
      </w:pPr>
      <w:r w:rsidRPr="004C204A">
        <w:rPr>
          <w:rFonts w:ascii="Lato" w:hAnsi="Lato"/>
          <w:b/>
          <w:i/>
          <w:color w:val="36A9E1"/>
          <w:sz w:val="24"/>
        </w:rPr>
        <w:t>De Bijbel als fundament</w:t>
      </w:r>
    </w:p>
    <w:p w14:paraId="4A0598E7" w14:textId="17B1BF02" w:rsidR="004C204A" w:rsidRPr="004C204A" w:rsidRDefault="004C204A" w:rsidP="004C204A">
      <w:pPr>
        <w:spacing w:after="0"/>
        <w:rPr>
          <w:rFonts w:ascii="Lato" w:hAnsi="Lato"/>
        </w:rPr>
      </w:pPr>
      <w:r w:rsidRPr="004C204A">
        <w:rPr>
          <w:rFonts w:ascii="Lato" w:hAnsi="Lato"/>
        </w:rPr>
        <w:t xml:space="preserve">Deze gedragscode kan niet los gezien worden van de Bijbel, die binnen </w:t>
      </w:r>
      <w:r w:rsidR="00AA22B5">
        <w:rPr>
          <w:rFonts w:ascii="Lato" w:hAnsi="Lato"/>
        </w:rPr>
        <w:t>&lt;</w:t>
      </w:r>
      <w:r w:rsidR="00AA22B5">
        <w:rPr>
          <w:rFonts w:ascii="Lato" w:hAnsi="Lato"/>
          <w:color w:val="FF0000"/>
        </w:rPr>
        <w:t>naam kerk</w:t>
      </w:r>
      <w:r w:rsidR="00AA22B5">
        <w:rPr>
          <w:rFonts w:ascii="Lato" w:hAnsi="Lato"/>
        </w:rPr>
        <w:t xml:space="preserve">&gt; </w:t>
      </w:r>
      <w:r w:rsidRPr="004C204A">
        <w:rPr>
          <w:rFonts w:ascii="Lato" w:hAnsi="Lato"/>
        </w:rPr>
        <w:t>als eerste en belangrijkste leidraad dient voor werk en leven. Twee Bijbelgedeelten gelden als basisprincipes, waar alle onderstaande artikelen een voortvloeisel uit zijn:</w:t>
      </w:r>
    </w:p>
    <w:p w14:paraId="53C7BDFE" w14:textId="77777777" w:rsidR="004C204A" w:rsidRPr="004C204A" w:rsidRDefault="004C204A" w:rsidP="004C204A">
      <w:pPr>
        <w:spacing w:after="0"/>
        <w:rPr>
          <w:rFonts w:ascii="Lato" w:hAnsi="Lato"/>
          <w:i/>
        </w:rPr>
      </w:pPr>
      <w:r w:rsidRPr="004C204A">
        <w:rPr>
          <w:rFonts w:ascii="Lato" w:hAnsi="Lato"/>
          <w:i/>
        </w:rPr>
        <w:t>Mattheüs 22: 37-40</w:t>
      </w:r>
    </w:p>
    <w:p w14:paraId="30D09E94" w14:textId="0E10F250" w:rsidR="004C204A" w:rsidRPr="004C204A" w:rsidRDefault="004C204A" w:rsidP="004C204A">
      <w:pPr>
        <w:spacing w:after="0"/>
        <w:rPr>
          <w:rFonts w:ascii="Lato" w:hAnsi="Lato"/>
          <w:i/>
        </w:rPr>
      </w:pPr>
      <w:r w:rsidRPr="004C204A">
        <w:rPr>
          <w:rFonts w:ascii="Lato" w:hAnsi="Lato"/>
          <w:i/>
        </w:rPr>
        <w:t xml:space="preserve">Jezus zie tegen hem: U zult de Heere, uw God, liefhebben met heel uw hart, met heel uw ziel en met heel uw verstand. Dit is het eerste en het grote gebod. En het tweede, hieraan gelijk, is: U zult uw naaste liefhebben als uzelf. Aan deze twee geboden hangt heel de Wet, en de Profeten. </w:t>
      </w:r>
    </w:p>
    <w:p w14:paraId="4E605D6B" w14:textId="77777777" w:rsidR="004C204A" w:rsidRPr="004C204A" w:rsidRDefault="004C204A" w:rsidP="004C204A">
      <w:pPr>
        <w:spacing w:after="0"/>
        <w:rPr>
          <w:rFonts w:ascii="Lato" w:hAnsi="Lato"/>
          <w:i/>
        </w:rPr>
      </w:pPr>
    </w:p>
    <w:p w14:paraId="61ECC0EA" w14:textId="77777777" w:rsidR="004C204A" w:rsidRPr="004C204A" w:rsidRDefault="004C204A" w:rsidP="004C204A">
      <w:pPr>
        <w:spacing w:after="0"/>
        <w:rPr>
          <w:rFonts w:ascii="Lato" w:hAnsi="Lato"/>
          <w:i/>
        </w:rPr>
      </w:pPr>
      <w:r w:rsidRPr="004C204A">
        <w:rPr>
          <w:rFonts w:ascii="Lato" w:hAnsi="Lato"/>
          <w:i/>
        </w:rPr>
        <w:t>Filippenzen 2: 1-5</w:t>
      </w:r>
    </w:p>
    <w:p w14:paraId="52B1B230" w14:textId="77777777" w:rsidR="004C204A" w:rsidRPr="004C204A" w:rsidRDefault="004C204A" w:rsidP="004C204A">
      <w:pPr>
        <w:spacing w:after="0"/>
        <w:rPr>
          <w:rFonts w:ascii="Lato" w:hAnsi="Lato"/>
          <w:i/>
        </w:rPr>
      </w:pPr>
      <w:r w:rsidRPr="004C204A">
        <w:rPr>
          <w:rFonts w:ascii="Lato" w:hAnsi="Lato"/>
          <w:i/>
        </w:rPr>
        <w:t xml:space="preserve">Als er dan enige bemoediging is in Christus, als er enige troost is van de liefde, als er enige gemeenschap is van de Geest. Als er enige innige gevoelens en ontfermingen zijn, maak dan mijn blijdschap volkomen doordat u eensgezind bent, dezelfde liefde hebt, één van ziel bent en één van gevoelen. Doe niets uit eigenbelang of eigendunk, maar laat in nederigheid de een de ander voortreffelijker achten dan zichzelf. Laat eenieder niet alleen oog hebben op wat van hemzelf is, maar laat eenieder ook oog hebben voor wat van een ander is. Laat daarom die gezindheid in u zijn die ook in Christus Jezus was.  </w:t>
      </w:r>
    </w:p>
    <w:p w14:paraId="060DCBD5" w14:textId="77777777" w:rsidR="004C204A" w:rsidRPr="004C204A" w:rsidRDefault="004C204A" w:rsidP="004C204A">
      <w:pPr>
        <w:spacing w:after="0"/>
        <w:rPr>
          <w:rFonts w:ascii="Lato" w:hAnsi="Lato"/>
        </w:rPr>
      </w:pPr>
    </w:p>
    <w:p w14:paraId="7EAA6FA9" w14:textId="7377B4FE" w:rsidR="002F0296" w:rsidRPr="004C204A" w:rsidRDefault="002F0296" w:rsidP="002F0296">
      <w:pPr>
        <w:spacing w:after="0"/>
        <w:rPr>
          <w:rFonts w:ascii="Lato" w:hAnsi="Lato"/>
          <w:b/>
          <w:i/>
          <w:color w:val="36A9E1"/>
          <w:sz w:val="24"/>
        </w:rPr>
      </w:pPr>
      <w:r>
        <w:rPr>
          <w:rFonts w:ascii="Lato" w:hAnsi="Lato"/>
          <w:b/>
          <w:i/>
          <w:color w:val="36A9E1"/>
          <w:sz w:val="24"/>
        </w:rPr>
        <w:t>Jeugdleider als rolmodel</w:t>
      </w:r>
    </w:p>
    <w:p w14:paraId="5B84F696" w14:textId="3D80714E" w:rsidR="002F0296" w:rsidRPr="004C22D0" w:rsidRDefault="003E7395" w:rsidP="002F0296">
      <w:pPr>
        <w:spacing w:after="0"/>
        <w:rPr>
          <w:rFonts w:ascii="Lato" w:hAnsi="Lato"/>
        </w:rPr>
      </w:pPr>
      <w:r w:rsidRPr="004C204A">
        <w:rPr>
          <w:rFonts w:ascii="Lato" w:hAnsi="Lato"/>
        </w:rPr>
        <w:t xml:space="preserve">De </w:t>
      </w:r>
      <w:r>
        <w:rPr>
          <w:rFonts w:ascii="Lato" w:hAnsi="Lato"/>
        </w:rPr>
        <w:t>jeugdwerker</w:t>
      </w:r>
      <w:r w:rsidRPr="004C204A">
        <w:rPr>
          <w:rFonts w:ascii="Lato" w:hAnsi="Lato"/>
        </w:rPr>
        <w:t xml:space="preserve">s zijn het visitekaartje van </w:t>
      </w:r>
      <w:r>
        <w:rPr>
          <w:rFonts w:ascii="Lato" w:hAnsi="Lato"/>
        </w:rPr>
        <w:t>&lt;</w:t>
      </w:r>
      <w:r>
        <w:rPr>
          <w:rFonts w:ascii="Lato" w:hAnsi="Lato"/>
          <w:color w:val="FF0000"/>
        </w:rPr>
        <w:t>naam kerk</w:t>
      </w:r>
      <w:r>
        <w:rPr>
          <w:rFonts w:ascii="Lato" w:hAnsi="Lato"/>
        </w:rPr>
        <w:t>&gt;</w:t>
      </w:r>
      <w:r w:rsidRPr="004C204A">
        <w:rPr>
          <w:rFonts w:ascii="Lato" w:hAnsi="Lato"/>
        </w:rPr>
        <w:t xml:space="preserve"> zowel wat betreft hun uitstraling als hun gedrag. </w:t>
      </w:r>
      <w:r>
        <w:rPr>
          <w:rFonts w:ascii="Lato" w:hAnsi="Lato"/>
        </w:rPr>
        <w:t>Zij zijn voor kinderen en jongeren een belangrijk voorbeeld</w:t>
      </w:r>
      <w:r w:rsidR="00EC4FCB">
        <w:rPr>
          <w:rFonts w:ascii="Lato" w:hAnsi="Lato"/>
        </w:rPr>
        <w:t>.</w:t>
      </w:r>
      <w:r w:rsidRPr="004C204A">
        <w:rPr>
          <w:rFonts w:ascii="Lato" w:hAnsi="Lato"/>
        </w:rPr>
        <w:t xml:space="preserve"> De </w:t>
      </w:r>
      <w:r>
        <w:rPr>
          <w:rFonts w:ascii="Lato" w:hAnsi="Lato"/>
        </w:rPr>
        <w:t>jeugdwerker</w:t>
      </w:r>
      <w:r w:rsidRPr="004C204A">
        <w:rPr>
          <w:rFonts w:ascii="Lato" w:hAnsi="Lato"/>
        </w:rPr>
        <w:t>s bewaken de reputatie van henzelf</w:t>
      </w:r>
      <w:r>
        <w:rPr>
          <w:rFonts w:ascii="Lato" w:hAnsi="Lato"/>
        </w:rPr>
        <w:t xml:space="preserve"> en van &lt;</w:t>
      </w:r>
      <w:r>
        <w:rPr>
          <w:rFonts w:ascii="Lato" w:hAnsi="Lato"/>
          <w:color w:val="FF0000"/>
        </w:rPr>
        <w:t>naam kerk</w:t>
      </w:r>
      <w:r>
        <w:rPr>
          <w:rFonts w:ascii="Lato" w:hAnsi="Lato"/>
        </w:rPr>
        <w:t>&gt;</w:t>
      </w:r>
      <w:r w:rsidRPr="004C204A">
        <w:rPr>
          <w:rFonts w:ascii="Lato" w:hAnsi="Lato"/>
        </w:rPr>
        <w:t xml:space="preserve">  en onthouden zich van gedragingen die deze reputaties kunnen schaden in de meest brede zin. </w:t>
      </w:r>
      <w:r w:rsidR="004C22D0">
        <w:rPr>
          <w:rFonts w:ascii="Lato" w:hAnsi="Lato"/>
        </w:rPr>
        <w:t xml:space="preserve">Zoals beschreven in 1 Timotheüs 4:12: </w:t>
      </w:r>
      <w:r w:rsidR="004C22D0">
        <w:rPr>
          <w:rFonts w:ascii="Lato" w:hAnsi="Lato"/>
          <w:i/>
          <w:iCs/>
        </w:rPr>
        <w:t>Laat niemand u minachten vanwege uw jeugdige leeftijd, maar wees een voorbeeld voor de gelovigen in woord, in wandel, in liefde, in geest, in geloof en in reinheid.’</w:t>
      </w:r>
    </w:p>
    <w:p w14:paraId="718EDC23" w14:textId="77777777" w:rsidR="002F0296" w:rsidRDefault="002F0296" w:rsidP="002F0296">
      <w:pPr>
        <w:spacing w:after="0"/>
        <w:rPr>
          <w:rFonts w:ascii="Lato" w:hAnsi="Lato"/>
          <w:b/>
          <w:i/>
          <w:color w:val="36A9E1"/>
          <w:sz w:val="24"/>
        </w:rPr>
      </w:pPr>
    </w:p>
    <w:p w14:paraId="5A516F89" w14:textId="57E3DC3D" w:rsidR="004C204A" w:rsidRPr="004C204A" w:rsidRDefault="004C204A" w:rsidP="004C204A">
      <w:pPr>
        <w:spacing w:after="0"/>
        <w:rPr>
          <w:rFonts w:ascii="Lato" w:hAnsi="Lato"/>
          <w:b/>
          <w:i/>
          <w:color w:val="36A9E1"/>
          <w:sz w:val="24"/>
        </w:rPr>
      </w:pPr>
      <w:r w:rsidRPr="004C204A">
        <w:rPr>
          <w:rFonts w:ascii="Lato" w:hAnsi="Lato"/>
          <w:b/>
          <w:i/>
          <w:color w:val="36A9E1"/>
          <w:sz w:val="24"/>
        </w:rPr>
        <w:t>Integriteit</w:t>
      </w:r>
    </w:p>
    <w:p w14:paraId="0130CDB7" w14:textId="5AF77EAD" w:rsidR="004C204A" w:rsidRDefault="004C204A" w:rsidP="004C204A">
      <w:pPr>
        <w:spacing w:after="0"/>
        <w:rPr>
          <w:rFonts w:ascii="Lato" w:hAnsi="Lato"/>
        </w:rPr>
      </w:pPr>
      <w:r w:rsidRPr="004C204A">
        <w:rPr>
          <w:rFonts w:ascii="Lato" w:hAnsi="Lato"/>
        </w:rPr>
        <w:t xml:space="preserve">De </w:t>
      </w:r>
      <w:r w:rsidR="00AA22B5">
        <w:rPr>
          <w:rFonts w:ascii="Lato" w:hAnsi="Lato"/>
        </w:rPr>
        <w:t>jeugdwerker</w:t>
      </w:r>
      <w:r w:rsidRPr="004C204A">
        <w:rPr>
          <w:rFonts w:ascii="Lato" w:hAnsi="Lato"/>
        </w:rPr>
        <w:t>s zijn integer: zij zijn eerlijk, oprecht, betrouwbaar en</w:t>
      </w:r>
      <w:r w:rsidR="00AA22B5">
        <w:rPr>
          <w:rFonts w:ascii="Lato" w:hAnsi="Lato"/>
        </w:rPr>
        <w:t xml:space="preserve"> </w:t>
      </w:r>
      <w:r w:rsidRPr="004C204A">
        <w:rPr>
          <w:rFonts w:ascii="Lato" w:hAnsi="Lato"/>
        </w:rPr>
        <w:t xml:space="preserve">wandelen in de liefde en in de waarheid. Ze leggen verantwoording af </w:t>
      </w:r>
      <w:r w:rsidR="00AA22B5">
        <w:rPr>
          <w:rFonts w:ascii="Lato" w:hAnsi="Lato"/>
        </w:rPr>
        <w:t>aan hun directe leidinggevende</w:t>
      </w:r>
      <w:r w:rsidR="00EB6AB4">
        <w:rPr>
          <w:rFonts w:ascii="Lato" w:hAnsi="Lato"/>
        </w:rPr>
        <w:t xml:space="preserve"> en </w:t>
      </w:r>
      <w:r w:rsidR="00EC4FCB">
        <w:rPr>
          <w:rFonts w:ascii="Lato" w:hAnsi="Lato"/>
        </w:rPr>
        <w:t xml:space="preserve">aan </w:t>
      </w:r>
      <w:r w:rsidR="00EB6AB4">
        <w:rPr>
          <w:rFonts w:ascii="Lato" w:hAnsi="Lato"/>
        </w:rPr>
        <w:t xml:space="preserve">de leiding </w:t>
      </w:r>
      <w:r w:rsidR="00EB6AB4">
        <w:rPr>
          <w:rFonts w:ascii="Lato" w:hAnsi="Lato"/>
        </w:rPr>
        <w:lastRenderedPageBreak/>
        <w:t>van de kerk</w:t>
      </w:r>
      <w:r w:rsidR="00EC4FCB">
        <w:rPr>
          <w:rFonts w:ascii="Lato" w:hAnsi="Lato"/>
        </w:rPr>
        <w:t>. Ze delen met hen de plannen en werkwijze als jeugdwerkers</w:t>
      </w:r>
      <w:r w:rsidRPr="004C204A">
        <w:rPr>
          <w:rFonts w:ascii="Lato" w:hAnsi="Lato"/>
        </w:rPr>
        <w:t xml:space="preserve"> en ze doen wat </w:t>
      </w:r>
      <w:r w:rsidR="00EC4FCB">
        <w:rPr>
          <w:rFonts w:ascii="Lato" w:hAnsi="Lato"/>
        </w:rPr>
        <w:t xml:space="preserve">is </w:t>
      </w:r>
      <w:r w:rsidRPr="004C204A">
        <w:rPr>
          <w:rFonts w:ascii="Lato" w:hAnsi="Lato"/>
        </w:rPr>
        <w:t>af</w:t>
      </w:r>
      <w:r w:rsidR="00EC4FCB">
        <w:rPr>
          <w:rFonts w:ascii="Lato" w:hAnsi="Lato"/>
        </w:rPr>
        <w:t>ge</w:t>
      </w:r>
      <w:r w:rsidRPr="004C204A">
        <w:rPr>
          <w:rFonts w:ascii="Lato" w:hAnsi="Lato"/>
        </w:rPr>
        <w:t>spr</w:t>
      </w:r>
      <w:r w:rsidR="00EC4FCB">
        <w:rPr>
          <w:rFonts w:ascii="Lato" w:hAnsi="Lato"/>
        </w:rPr>
        <w:t>o</w:t>
      </w:r>
      <w:r w:rsidRPr="004C204A">
        <w:rPr>
          <w:rFonts w:ascii="Lato" w:hAnsi="Lato"/>
        </w:rPr>
        <w:t xml:space="preserve">ken. </w:t>
      </w:r>
      <w:r w:rsidR="00AA22B5">
        <w:rPr>
          <w:rFonts w:ascii="Lato" w:hAnsi="Lato"/>
        </w:rPr>
        <w:t>Binnen de teams is er openheid om elkaar te bevragen en te scherpe</w:t>
      </w:r>
      <w:r w:rsidR="00EC4FCB">
        <w:rPr>
          <w:rFonts w:ascii="Lato" w:hAnsi="Lato"/>
        </w:rPr>
        <w:t xml:space="preserve">n. </w:t>
      </w:r>
    </w:p>
    <w:p w14:paraId="4EB252D7" w14:textId="77777777" w:rsidR="00EC4FCB" w:rsidRDefault="00EC4FCB" w:rsidP="004C204A">
      <w:pPr>
        <w:spacing w:after="0"/>
        <w:rPr>
          <w:rFonts w:ascii="Lato" w:hAnsi="Lato"/>
        </w:rPr>
      </w:pPr>
    </w:p>
    <w:p w14:paraId="54F218BB" w14:textId="77777777" w:rsidR="004C204A" w:rsidRPr="004C204A" w:rsidRDefault="004C204A" w:rsidP="004C204A">
      <w:pPr>
        <w:spacing w:after="0"/>
        <w:rPr>
          <w:rFonts w:ascii="Lato" w:hAnsi="Lato"/>
          <w:b/>
          <w:i/>
          <w:color w:val="36A9E1"/>
          <w:sz w:val="24"/>
        </w:rPr>
      </w:pPr>
      <w:r w:rsidRPr="004C204A">
        <w:rPr>
          <w:rFonts w:ascii="Lato" w:hAnsi="Lato"/>
          <w:b/>
          <w:i/>
          <w:color w:val="36A9E1"/>
          <w:sz w:val="24"/>
        </w:rPr>
        <w:t>Respect</w:t>
      </w:r>
    </w:p>
    <w:p w14:paraId="66ABA209" w14:textId="44881BD1" w:rsidR="004C204A" w:rsidRPr="004C204A" w:rsidRDefault="004C204A" w:rsidP="004C204A">
      <w:pPr>
        <w:spacing w:after="0"/>
        <w:rPr>
          <w:rFonts w:ascii="Lato" w:hAnsi="Lato"/>
        </w:rPr>
      </w:pPr>
      <w:r w:rsidRPr="004C204A">
        <w:rPr>
          <w:rFonts w:ascii="Lato" w:hAnsi="Lato"/>
        </w:rPr>
        <w:t xml:space="preserve">De </w:t>
      </w:r>
      <w:r w:rsidR="00AA22B5">
        <w:rPr>
          <w:rFonts w:ascii="Lato" w:hAnsi="Lato"/>
        </w:rPr>
        <w:t>jeugdwerker</w:t>
      </w:r>
      <w:r w:rsidRPr="004C204A">
        <w:rPr>
          <w:rFonts w:ascii="Lato" w:hAnsi="Lato"/>
        </w:rPr>
        <w:t>s hebben respect voor elkaar</w:t>
      </w:r>
      <w:r w:rsidR="00AA22B5">
        <w:rPr>
          <w:rFonts w:ascii="Lato" w:hAnsi="Lato"/>
        </w:rPr>
        <w:t xml:space="preserve"> en voor de </w:t>
      </w:r>
      <w:r w:rsidR="002F0296">
        <w:rPr>
          <w:rFonts w:ascii="Lato" w:hAnsi="Lato"/>
        </w:rPr>
        <w:t>kinderen en jongeren</w:t>
      </w:r>
      <w:r w:rsidR="00AA22B5">
        <w:rPr>
          <w:rFonts w:ascii="Lato" w:hAnsi="Lato"/>
        </w:rPr>
        <w:t>.</w:t>
      </w:r>
      <w:r w:rsidRPr="004C204A">
        <w:rPr>
          <w:rFonts w:ascii="Lato" w:hAnsi="Lato"/>
        </w:rPr>
        <w:t xml:space="preserve"> </w:t>
      </w:r>
      <w:r w:rsidR="00AA22B5">
        <w:rPr>
          <w:rFonts w:ascii="Lato" w:hAnsi="Lato"/>
        </w:rPr>
        <w:t>Z</w:t>
      </w:r>
      <w:r w:rsidRPr="004C204A">
        <w:rPr>
          <w:rFonts w:ascii="Lato" w:hAnsi="Lato"/>
        </w:rPr>
        <w:t xml:space="preserve">e gaan vriendelijk met </w:t>
      </w:r>
      <w:r w:rsidR="002F0296">
        <w:rPr>
          <w:rFonts w:ascii="Lato" w:hAnsi="Lato"/>
        </w:rPr>
        <w:t>hen</w:t>
      </w:r>
      <w:r w:rsidRPr="004C204A">
        <w:rPr>
          <w:rFonts w:ascii="Lato" w:hAnsi="Lato"/>
        </w:rPr>
        <w:t xml:space="preserve"> om, tonen belangstelling, luisteren naar elkaar en accepteren elkaar. Niemand wordt buitengesloten en niemand wordt genegeerd. </w:t>
      </w:r>
    </w:p>
    <w:p w14:paraId="617426E2" w14:textId="77777777" w:rsidR="004C204A" w:rsidRPr="004C204A" w:rsidRDefault="004C204A" w:rsidP="004C204A">
      <w:pPr>
        <w:spacing w:after="0"/>
        <w:rPr>
          <w:rFonts w:ascii="Lato" w:hAnsi="Lato"/>
        </w:rPr>
      </w:pPr>
    </w:p>
    <w:p w14:paraId="4004905B" w14:textId="77777777" w:rsidR="004C204A" w:rsidRPr="004C204A" w:rsidRDefault="004C204A" w:rsidP="004C204A">
      <w:pPr>
        <w:spacing w:after="0"/>
        <w:rPr>
          <w:rFonts w:ascii="Lato" w:hAnsi="Lato"/>
          <w:b/>
          <w:i/>
          <w:color w:val="36A9E1"/>
          <w:sz w:val="24"/>
        </w:rPr>
      </w:pPr>
      <w:r w:rsidRPr="004C204A">
        <w:rPr>
          <w:rFonts w:ascii="Lato" w:hAnsi="Lato"/>
          <w:b/>
          <w:i/>
          <w:color w:val="36A9E1"/>
          <w:sz w:val="24"/>
        </w:rPr>
        <w:t>Roddelen, pesten en treiteren</w:t>
      </w:r>
    </w:p>
    <w:p w14:paraId="0A22CE40" w14:textId="74DE0BE5" w:rsidR="004C204A" w:rsidRPr="004C204A" w:rsidRDefault="004C204A" w:rsidP="004C204A">
      <w:pPr>
        <w:spacing w:after="0"/>
        <w:rPr>
          <w:rFonts w:ascii="Lato" w:hAnsi="Lato"/>
        </w:rPr>
      </w:pPr>
      <w:r w:rsidRPr="004C204A">
        <w:rPr>
          <w:rFonts w:ascii="Lato" w:hAnsi="Lato"/>
        </w:rPr>
        <w:t xml:space="preserve">Pesten en treiteren bedreigen het gevoel van veiligheid en beschadigen het vertrouwen. </w:t>
      </w:r>
      <w:r w:rsidR="002F0296">
        <w:rPr>
          <w:rFonts w:ascii="Lato" w:hAnsi="Lato"/>
        </w:rPr>
        <w:t xml:space="preserve">Jeugdwerkers hebben hierin een belangrijke voorbeeldfunctie ten aanzien van kinderen en jongeren. </w:t>
      </w:r>
      <w:r w:rsidRPr="004C204A">
        <w:rPr>
          <w:rFonts w:ascii="Lato" w:hAnsi="Lato"/>
        </w:rPr>
        <w:t>Roddelen beschadigt eveneens het vertrouwen en brengt verdeeldheid, ruzie en conflict tussen mensen. Roddelen, pesten en treiteren worden daarom binnen</w:t>
      </w:r>
      <w:r w:rsidR="002F0296">
        <w:rPr>
          <w:rFonts w:ascii="Lato" w:hAnsi="Lato"/>
        </w:rPr>
        <w:t xml:space="preserve"> &lt;</w:t>
      </w:r>
      <w:r w:rsidR="002F0296">
        <w:rPr>
          <w:rFonts w:ascii="Lato" w:hAnsi="Lato"/>
          <w:color w:val="FF0000"/>
        </w:rPr>
        <w:t>naam kerk</w:t>
      </w:r>
      <w:r w:rsidR="002F0296">
        <w:rPr>
          <w:rFonts w:ascii="Lato" w:hAnsi="Lato"/>
        </w:rPr>
        <w:t xml:space="preserve">&gt; </w:t>
      </w:r>
      <w:r w:rsidRPr="004C204A">
        <w:rPr>
          <w:rFonts w:ascii="Lato" w:hAnsi="Lato"/>
        </w:rPr>
        <w:t xml:space="preserve"> </w:t>
      </w:r>
      <w:r w:rsidR="002F0296">
        <w:rPr>
          <w:rFonts w:ascii="Lato" w:hAnsi="Lato"/>
        </w:rPr>
        <w:t xml:space="preserve">niet </w:t>
      </w:r>
      <w:r w:rsidRPr="004C204A">
        <w:rPr>
          <w:rFonts w:ascii="Lato" w:hAnsi="Lato"/>
        </w:rPr>
        <w:t>toegestaan.</w:t>
      </w:r>
      <w:r w:rsidR="002F0296">
        <w:rPr>
          <w:rFonts w:ascii="Lato" w:hAnsi="Lato"/>
        </w:rPr>
        <w:t xml:space="preserve"> </w:t>
      </w:r>
    </w:p>
    <w:p w14:paraId="744F22E5" w14:textId="77777777" w:rsidR="004C204A" w:rsidRPr="004C204A" w:rsidRDefault="004C204A" w:rsidP="004C204A">
      <w:pPr>
        <w:spacing w:after="0"/>
        <w:rPr>
          <w:rFonts w:ascii="Lato" w:hAnsi="Lato"/>
        </w:rPr>
      </w:pPr>
    </w:p>
    <w:p w14:paraId="1AFAAD7F" w14:textId="5DB6FCEE" w:rsidR="004C204A" w:rsidRPr="004C204A" w:rsidRDefault="004C204A" w:rsidP="004C204A">
      <w:pPr>
        <w:spacing w:after="0"/>
        <w:rPr>
          <w:rFonts w:ascii="Lato" w:hAnsi="Lato"/>
          <w:b/>
          <w:i/>
          <w:color w:val="36A9E1"/>
          <w:sz w:val="24"/>
        </w:rPr>
      </w:pPr>
      <w:r w:rsidRPr="004C204A">
        <w:rPr>
          <w:rFonts w:ascii="Lato" w:hAnsi="Lato"/>
          <w:b/>
          <w:i/>
          <w:color w:val="36A9E1"/>
          <w:sz w:val="24"/>
        </w:rPr>
        <w:t>Intimiteit en seksualiteit</w:t>
      </w:r>
      <w:r w:rsidR="002F0296">
        <w:rPr>
          <w:rFonts w:ascii="Lato" w:hAnsi="Lato"/>
          <w:b/>
          <w:i/>
          <w:color w:val="36A9E1"/>
          <w:sz w:val="24"/>
        </w:rPr>
        <w:t xml:space="preserve"> algemeen</w:t>
      </w:r>
    </w:p>
    <w:p w14:paraId="1DDE8FD2" w14:textId="143EA001" w:rsidR="004C204A" w:rsidRDefault="004C204A" w:rsidP="004C204A">
      <w:pPr>
        <w:spacing w:after="0"/>
        <w:rPr>
          <w:rFonts w:ascii="Lato" w:hAnsi="Lato"/>
        </w:rPr>
      </w:pPr>
      <w:r w:rsidRPr="004C204A">
        <w:rPr>
          <w:rFonts w:ascii="Lato" w:hAnsi="Lato"/>
        </w:rPr>
        <w:t xml:space="preserve">Intimiteit en seksualiteit zijn zaken die horen in de privésfeer en binnen de kaders die de Bijbel daaraan stelt. </w:t>
      </w:r>
      <w:r w:rsidR="00AA22B5">
        <w:rPr>
          <w:rFonts w:ascii="Lato" w:hAnsi="Lato"/>
        </w:rPr>
        <w:t>Jeugdwerker</w:t>
      </w:r>
      <w:r w:rsidRPr="004C204A">
        <w:rPr>
          <w:rFonts w:ascii="Lato" w:hAnsi="Lato"/>
        </w:rPr>
        <w:t xml:space="preserve">s van </w:t>
      </w:r>
      <w:r w:rsidR="002F0296">
        <w:rPr>
          <w:rFonts w:ascii="Lato" w:hAnsi="Lato"/>
        </w:rPr>
        <w:t>&lt;</w:t>
      </w:r>
      <w:r w:rsidR="002F0296">
        <w:rPr>
          <w:rFonts w:ascii="Lato" w:hAnsi="Lato"/>
          <w:color w:val="FF0000"/>
        </w:rPr>
        <w:t>naam kerk</w:t>
      </w:r>
      <w:r w:rsidR="002F0296">
        <w:rPr>
          <w:rFonts w:ascii="Lato" w:hAnsi="Lato"/>
        </w:rPr>
        <w:t>&gt;</w:t>
      </w:r>
      <w:r w:rsidRPr="004C204A">
        <w:rPr>
          <w:rFonts w:ascii="Lato" w:hAnsi="Lato"/>
        </w:rPr>
        <w:t xml:space="preserve"> leven naar deze richtlijnen. Zij hanteren voldoende lichamelijke afstand tot anderen. Zij accepteren geen seksuele gedragingen en uitingen van andere</w:t>
      </w:r>
      <w:r w:rsidR="002F0296">
        <w:rPr>
          <w:rFonts w:ascii="Lato" w:hAnsi="Lato"/>
        </w:rPr>
        <w:t>n dan van hun eigen partner</w:t>
      </w:r>
      <w:r w:rsidRPr="004C204A">
        <w:rPr>
          <w:rFonts w:ascii="Lato" w:hAnsi="Lato"/>
        </w:rPr>
        <w:t xml:space="preserve"> en nemen zelf geen initiatief tot seksuele gedragingen en uitingen jegens hen.</w:t>
      </w:r>
    </w:p>
    <w:p w14:paraId="58EEF80D" w14:textId="77777777" w:rsidR="002F0296" w:rsidRDefault="002F0296" w:rsidP="004C204A">
      <w:pPr>
        <w:spacing w:after="0"/>
        <w:rPr>
          <w:rFonts w:ascii="Lato" w:hAnsi="Lato"/>
        </w:rPr>
      </w:pPr>
    </w:p>
    <w:p w14:paraId="3A69CC97" w14:textId="10DF0C34" w:rsidR="002F0296" w:rsidRPr="004C204A" w:rsidRDefault="002F0296" w:rsidP="002F0296">
      <w:pPr>
        <w:spacing w:after="0"/>
        <w:rPr>
          <w:rFonts w:ascii="Lato" w:hAnsi="Lato"/>
          <w:b/>
          <w:i/>
          <w:color w:val="36A9E1"/>
          <w:sz w:val="24"/>
        </w:rPr>
      </w:pPr>
      <w:r w:rsidRPr="004C204A">
        <w:rPr>
          <w:rFonts w:ascii="Lato" w:hAnsi="Lato"/>
          <w:b/>
          <w:i/>
          <w:color w:val="36A9E1"/>
          <w:sz w:val="24"/>
        </w:rPr>
        <w:t>Intimiteit en seksualiteit</w:t>
      </w:r>
      <w:r>
        <w:rPr>
          <w:rFonts w:ascii="Lato" w:hAnsi="Lato"/>
          <w:b/>
          <w:i/>
          <w:color w:val="36A9E1"/>
          <w:sz w:val="24"/>
        </w:rPr>
        <w:t xml:space="preserve"> in contact met kinderen en jongeren</w:t>
      </w:r>
    </w:p>
    <w:p w14:paraId="6CD35F57" w14:textId="447331E5" w:rsidR="002F0296" w:rsidRPr="004C204A" w:rsidRDefault="002F0296" w:rsidP="004C204A">
      <w:pPr>
        <w:spacing w:after="0"/>
        <w:rPr>
          <w:rFonts w:ascii="Lato" w:hAnsi="Lato"/>
        </w:rPr>
      </w:pPr>
      <w:r>
        <w:rPr>
          <w:rFonts w:ascii="Lato" w:hAnsi="Lato"/>
        </w:rPr>
        <w:t xml:space="preserve">Jeugdwerkers onthouden zich van elke seksuele toenaderingspoging of seksueel getinte toespeling in hun contact met kinderen en jongeren en zien af van gedragingen die als zodanig kunnen worden uitgelegd. </w:t>
      </w:r>
      <w:r w:rsidR="00A239F0">
        <w:rPr>
          <w:rFonts w:ascii="Lato" w:hAnsi="Lato"/>
        </w:rPr>
        <w:t>Alle seksuele toespelingen, handelingen, contacten en relaties tussen jeugdwerkers en kinderen of jongeren worden beschouwd als seksueel grensoverschrijdend gedrag. Jeugdwerkers</w:t>
      </w:r>
      <w:r>
        <w:rPr>
          <w:rFonts w:ascii="Lato" w:hAnsi="Lato"/>
        </w:rPr>
        <w:t xml:space="preserve"> gaan</w:t>
      </w:r>
      <w:r w:rsidR="00A239F0">
        <w:rPr>
          <w:rFonts w:ascii="Lato" w:hAnsi="Lato"/>
        </w:rPr>
        <w:t xml:space="preserve"> dan</w:t>
      </w:r>
      <w:r>
        <w:rPr>
          <w:rFonts w:ascii="Lato" w:hAnsi="Lato"/>
        </w:rPr>
        <w:t xml:space="preserve"> ook niet in op seksuele toenaderingspogingen van kinderen en jongeren. Indien zoiets zich voordoet, doen zij hiervan melding bij hun directe leidinggevende en bespreken met hem hoe om te gaan met deze situatie. </w:t>
      </w:r>
    </w:p>
    <w:p w14:paraId="7E4024FB" w14:textId="77777777" w:rsidR="004C204A" w:rsidRPr="004C204A" w:rsidRDefault="004C204A" w:rsidP="004C204A">
      <w:pPr>
        <w:spacing w:after="0"/>
        <w:rPr>
          <w:rFonts w:ascii="Lato" w:hAnsi="Lato"/>
        </w:rPr>
      </w:pPr>
    </w:p>
    <w:p w14:paraId="7DD7AC23" w14:textId="77777777" w:rsidR="004C204A" w:rsidRPr="004C204A" w:rsidRDefault="004C204A" w:rsidP="004C204A">
      <w:pPr>
        <w:spacing w:after="0"/>
        <w:rPr>
          <w:rFonts w:ascii="Lato" w:hAnsi="Lato"/>
          <w:b/>
          <w:i/>
          <w:color w:val="36A9E1"/>
          <w:sz w:val="24"/>
        </w:rPr>
      </w:pPr>
      <w:r w:rsidRPr="004C204A">
        <w:rPr>
          <w:rFonts w:ascii="Lato" w:hAnsi="Lato"/>
          <w:b/>
          <w:i/>
          <w:color w:val="36A9E1"/>
          <w:sz w:val="24"/>
        </w:rPr>
        <w:t>Intimidatie</w:t>
      </w:r>
    </w:p>
    <w:p w14:paraId="55F3BDC3" w14:textId="59AAC103" w:rsidR="004C204A" w:rsidRPr="004C204A" w:rsidRDefault="004C204A" w:rsidP="004C204A">
      <w:pPr>
        <w:spacing w:after="0"/>
        <w:rPr>
          <w:rFonts w:ascii="Lato" w:hAnsi="Lato"/>
        </w:rPr>
      </w:pPr>
      <w:r w:rsidRPr="004C204A">
        <w:rPr>
          <w:rFonts w:ascii="Lato" w:hAnsi="Lato"/>
        </w:rPr>
        <w:t>Intimidatie (hetzij seksueel, hetzij in welke andere vorm dan ook) wordt niet toegestaan.</w:t>
      </w:r>
      <w:r w:rsidR="004C22D0">
        <w:rPr>
          <w:rFonts w:ascii="Lato" w:hAnsi="Lato"/>
        </w:rPr>
        <w:t xml:space="preserve"> </w:t>
      </w:r>
      <w:r w:rsidRPr="004C204A">
        <w:rPr>
          <w:rFonts w:ascii="Lato" w:hAnsi="Lato"/>
        </w:rPr>
        <w:t xml:space="preserve"> </w:t>
      </w:r>
    </w:p>
    <w:p w14:paraId="02C3D635" w14:textId="77777777" w:rsidR="004C204A" w:rsidRPr="004C204A" w:rsidRDefault="004C204A" w:rsidP="004C204A">
      <w:pPr>
        <w:spacing w:after="0"/>
        <w:rPr>
          <w:rFonts w:ascii="Lato" w:hAnsi="Lato"/>
        </w:rPr>
      </w:pPr>
    </w:p>
    <w:p w14:paraId="2DFD661A" w14:textId="77777777" w:rsidR="004C204A" w:rsidRPr="00F44E7E" w:rsidRDefault="004C204A" w:rsidP="004C204A">
      <w:pPr>
        <w:spacing w:after="0"/>
        <w:rPr>
          <w:rFonts w:ascii="Lato" w:hAnsi="Lato"/>
          <w:b/>
          <w:i/>
          <w:color w:val="36A9E1"/>
          <w:sz w:val="24"/>
        </w:rPr>
      </w:pPr>
      <w:r w:rsidRPr="004C204A">
        <w:rPr>
          <w:rFonts w:ascii="Lato" w:hAnsi="Lato"/>
          <w:b/>
          <w:i/>
          <w:color w:val="36A9E1"/>
          <w:sz w:val="24"/>
        </w:rPr>
        <w:t>Agr</w:t>
      </w:r>
      <w:r w:rsidRPr="00F44E7E">
        <w:rPr>
          <w:rFonts w:ascii="Lato" w:hAnsi="Lato"/>
          <w:b/>
          <w:i/>
          <w:color w:val="36A9E1"/>
          <w:sz w:val="24"/>
        </w:rPr>
        <w:t>essie</w:t>
      </w:r>
    </w:p>
    <w:p w14:paraId="6D42CBC9" w14:textId="0680BC6C" w:rsidR="004C204A" w:rsidRPr="004C204A" w:rsidRDefault="004C204A" w:rsidP="004C204A">
      <w:pPr>
        <w:spacing w:after="0"/>
        <w:rPr>
          <w:rFonts w:ascii="Lato" w:hAnsi="Lato"/>
        </w:rPr>
      </w:pPr>
      <w:r w:rsidRPr="004C204A">
        <w:rPr>
          <w:rFonts w:ascii="Lato" w:hAnsi="Lato"/>
        </w:rPr>
        <w:t xml:space="preserve">Geen enkele vorm van agressief gedrag wordt </w:t>
      </w:r>
      <w:r w:rsidR="004C22D0">
        <w:rPr>
          <w:rFonts w:ascii="Lato" w:hAnsi="Lato"/>
        </w:rPr>
        <w:t>binnen &lt;</w:t>
      </w:r>
      <w:r w:rsidR="004C22D0">
        <w:rPr>
          <w:rFonts w:ascii="Lato" w:hAnsi="Lato"/>
          <w:color w:val="FF0000"/>
        </w:rPr>
        <w:t>naam kerk</w:t>
      </w:r>
      <w:r w:rsidR="004C22D0">
        <w:rPr>
          <w:rFonts w:ascii="Lato" w:hAnsi="Lato"/>
        </w:rPr>
        <w:t xml:space="preserve">&gt; </w:t>
      </w:r>
      <w:r w:rsidRPr="004C204A">
        <w:rPr>
          <w:rFonts w:ascii="Lato" w:hAnsi="Lato"/>
        </w:rPr>
        <w:t xml:space="preserve">toegestaan, waaronder in elk geval schelden, fysieke agressie, bedreiging, manipulatie, dwang, wapenbezit en zwartmakerij. </w:t>
      </w:r>
    </w:p>
    <w:p w14:paraId="3690D4C8" w14:textId="77777777" w:rsidR="004C204A" w:rsidRPr="004C204A" w:rsidRDefault="004C204A" w:rsidP="004C204A">
      <w:pPr>
        <w:spacing w:after="0"/>
        <w:rPr>
          <w:rFonts w:ascii="Lato" w:hAnsi="Lato"/>
        </w:rPr>
      </w:pPr>
    </w:p>
    <w:p w14:paraId="4A7C892A" w14:textId="77777777" w:rsidR="003E7395" w:rsidRPr="004C204A" w:rsidRDefault="003E7395" w:rsidP="003E7395">
      <w:pPr>
        <w:spacing w:after="0"/>
        <w:rPr>
          <w:rFonts w:ascii="Lato" w:hAnsi="Lato"/>
          <w:b/>
          <w:i/>
          <w:color w:val="36A9E1"/>
          <w:sz w:val="24"/>
        </w:rPr>
      </w:pPr>
      <w:r w:rsidRPr="004C204A">
        <w:rPr>
          <w:rFonts w:ascii="Lato" w:hAnsi="Lato"/>
          <w:b/>
          <w:i/>
          <w:color w:val="36A9E1"/>
          <w:sz w:val="24"/>
        </w:rPr>
        <w:t>Communicatie</w:t>
      </w:r>
    </w:p>
    <w:p w14:paraId="39C1F129" w14:textId="09E137AE" w:rsidR="00431716" w:rsidRDefault="003E7395" w:rsidP="003E7395">
      <w:pPr>
        <w:spacing w:after="0"/>
        <w:rPr>
          <w:rFonts w:ascii="Lato" w:hAnsi="Lato"/>
        </w:rPr>
      </w:pPr>
      <w:r w:rsidRPr="004C204A">
        <w:rPr>
          <w:rFonts w:ascii="Lato" w:hAnsi="Lato"/>
        </w:rPr>
        <w:t xml:space="preserve">In hun communicatie zetten de </w:t>
      </w:r>
      <w:r>
        <w:rPr>
          <w:rFonts w:ascii="Lato" w:hAnsi="Lato"/>
        </w:rPr>
        <w:t>jeugdwerker</w:t>
      </w:r>
      <w:r w:rsidRPr="004C204A">
        <w:rPr>
          <w:rFonts w:ascii="Lato" w:hAnsi="Lato"/>
        </w:rPr>
        <w:t xml:space="preserve">s zich in om duidelijk, vriendelijk en opbouwend te zijn. Zij kiezen bewust welk communicatiemiddel het meest passend is voor de betreffende situatie: email, app/berichtje, telefonisch contact of face to face contact. </w:t>
      </w:r>
    </w:p>
    <w:p w14:paraId="536C82C2" w14:textId="77777777" w:rsidR="00EC4FCB" w:rsidRDefault="00EC4FCB" w:rsidP="003E7395">
      <w:pPr>
        <w:spacing w:after="0"/>
        <w:rPr>
          <w:rFonts w:ascii="Lato" w:hAnsi="Lato"/>
        </w:rPr>
      </w:pPr>
    </w:p>
    <w:p w14:paraId="6D3FD2BF" w14:textId="70DA6C7C" w:rsidR="004C204A" w:rsidRPr="00F44E7E" w:rsidRDefault="004C204A" w:rsidP="004C22D0">
      <w:pPr>
        <w:tabs>
          <w:tab w:val="right" w:pos="9072"/>
        </w:tabs>
        <w:spacing w:after="0"/>
        <w:rPr>
          <w:rFonts w:ascii="Lato" w:hAnsi="Lato"/>
          <w:b/>
          <w:i/>
          <w:color w:val="36A9E1"/>
          <w:sz w:val="24"/>
        </w:rPr>
      </w:pPr>
      <w:r w:rsidRPr="00F44E7E">
        <w:rPr>
          <w:rFonts w:ascii="Lato" w:hAnsi="Lato"/>
          <w:b/>
          <w:i/>
          <w:color w:val="36A9E1"/>
          <w:sz w:val="24"/>
        </w:rPr>
        <w:lastRenderedPageBreak/>
        <w:t>Internet en sociale media</w:t>
      </w:r>
      <w:r w:rsidR="004C22D0">
        <w:rPr>
          <w:rFonts w:ascii="Lato" w:hAnsi="Lato"/>
          <w:b/>
          <w:i/>
          <w:color w:val="36A9E1"/>
          <w:sz w:val="24"/>
        </w:rPr>
        <w:tab/>
      </w:r>
    </w:p>
    <w:p w14:paraId="4484DE46" w14:textId="55BF2E57" w:rsidR="004C204A" w:rsidRDefault="004C204A" w:rsidP="004C204A">
      <w:pPr>
        <w:spacing w:after="0"/>
        <w:rPr>
          <w:rFonts w:ascii="Lato" w:hAnsi="Lato"/>
        </w:rPr>
      </w:pPr>
      <w:r w:rsidRPr="004C204A">
        <w:rPr>
          <w:rFonts w:ascii="Lato" w:hAnsi="Lato"/>
        </w:rPr>
        <w:t xml:space="preserve">De </w:t>
      </w:r>
      <w:r w:rsidR="00AA22B5">
        <w:rPr>
          <w:rFonts w:ascii="Lato" w:hAnsi="Lato"/>
        </w:rPr>
        <w:t>jeugdwerker</w:t>
      </w:r>
      <w:r w:rsidRPr="004C204A">
        <w:rPr>
          <w:rFonts w:ascii="Lato" w:hAnsi="Lato"/>
        </w:rPr>
        <w:t xml:space="preserve">s zijn persoonlijk verantwoordelijk voor de inhoud die ze, buiten hun </w:t>
      </w:r>
      <w:r w:rsidR="00A239F0">
        <w:rPr>
          <w:rFonts w:ascii="Lato" w:hAnsi="Lato"/>
        </w:rPr>
        <w:t>functie als jeugdwerker binnen &lt;</w:t>
      </w:r>
      <w:r w:rsidR="00A239F0">
        <w:rPr>
          <w:rFonts w:ascii="Lato" w:hAnsi="Lato"/>
          <w:color w:val="FF0000"/>
        </w:rPr>
        <w:t>naam kerk</w:t>
      </w:r>
      <w:r w:rsidR="00A239F0">
        <w:rPr>
          <w:rFonts w:ascii="Lato" w:hAnsi="Lato"/>
        </w:rPr>
        <w:t>&gt;</w:t>
      </w:r>
      <w:r w:rsidRPr="004C204A">
        <w:rPr>
          <w:rFonts w:ascii="Lato" w:hAnsi="Lato"/>
        </w:rPr>
        <w:t>, publiceren op internet en/of (sociale) media.</w:t>
      </w:r>
      <w:r w:rsidR="00A239F0">
        <w:rPr>
          <w:rFonts w:ascii="Lato" w:hAnsi="Lato"/>
        </w:rPr>
        <w:t xml:space="preserve"> </w:t>
      </w:r>
      <w:r w:rsidRPr="004C204A">
        <w:rPr>
          <w:rFonts w:ascii="Lato" w:hAnsi="Lato"/>
        </w:rPr>
        <w:t xml:space="preserve">Desondanks zijn ze ook daarin vertegenwoordigers van </w:t>
      </w:r>
      <w:r w:rsidR="00A239F0">
        <w:rPr>
          <w:rFonts w:ascii="Lato" w:hAnsi="Lato"/>
        </w:rPr>
        <w:t>&lt;</w:t>
      </w:r>
      <w:r w:rsidR="00A239F0">
        <w:rPr>
          <w:rFonts w:ascii="Lato" w:hAnsi="Lato"/>
          <w:color w:val="FF0000"/>
        </w:rPr>
        <w:t>naam kerk</w:t>
      </w:r>
      <w:r w:rsidR="00A239F0">
        <w:rPr>
          <w:rFonts w:ascii="Lato" w:hAnsi="Lato"/>
        </w:rPr>
        <w:t xml:space="preserve">&gt; </w:t>
      </w:r>
      <w:r w:rsidRPr="004C204A">
        <w:rPr>
          <w:rFonts w:ascii="Lato" w:hAnsi="Lato"/>
        </w:rPr>
        <w:t xml:space="preserve">en zijn hun handelingen en uitingen niet in strijd met de uitgangspunten van </w:t>
      </w:r>
      <w:r w:rsidR="00A239F0">
        <w:rPr>
          <w:rFonts w:ascii="Lato" w:hAnsi="Lato"/>
        </w:rPr>
        <w:t>&lt;</w:t>
      </w:r>
      <w:r w:rsidR="00A239F0">
        <w:rPr>
          <w:rFonts w:ascii="Lato" w:hAnsi="Lato"/>
          <w:color w:val="FF0000"/>
        </w:rPr>
        <w:t>naam kerk</w:t>
      </w:r>
      <w:r w:rsidR="00A239F0">
        <w:rPr>
          <w:rFonts w:ascii="Lato" w:hAnsi="Lato"/>
        </w:rPr>
        <w:t>&gt;</w:t>
      </w:r>
      <w:r w:rsidR="00A239F0" w:rsidRPr="004C204A">
        <w:rPr>
          <w:rFonts w:ascii="Lato" w:hAnsi="Lato"/>
        </w:rPr>
        <w:t xml:space="preserve"> </w:t>
      </w:r>
      <w:r w:rsidRPr="004C204A">
        <w:rPr>
          <w:rFonts w:ascii="Lato" w:hAnsi="Lato"/>
        </w:rPr>
        <w:t xml:space="preserve">of op enige manier schadelijk voor </w:t>
      </w:r>
      <w:r w:rsidR="00A239F0">
        <w:rPr>
          <w:rFonts w:ascii="Lato" w:hAnsi="Lato"/>
        </w:rPr>
        <w:t>&lt;</w:t>
      </w:r>
      <w:r w:rsidR="00A239F0">
        <w:rPr>
          <w:rFonts w:ascii="Lato" w:hAnsi="Lato"/>
          <w:color w:val="FF0000"/>
        </w:rPr>
        <w:t>naam kerk</w:t>
      </w:r>
      <w:r w:rsidR="00A239F0">
        <w:rPr>
          <w:rFonts w:ascii="Lato" w:hAnsi="Lato"/>
        </w:rPr>
        <w:t>&gt;</w:t>
      </w:r>
      <w:r w:rsidRPr="004C204A">
        <w:rPr>
          <w:rFonts w:ascii="Lato" w:hAnsi="Lato"/>
        </w:rPr>
        <w:t>.</w:t>
      </w:r>
      <w:r w:rsidR="00A239F0">
        <w:rPr>
          <w:rFonts w:ascii="Lato" w:hAnsi="Lato"/>
        </w:rPr>
        <w:t xml:space="preserve"> </w:t>
      </w:r>
    </w:p>
    <w:p w14:paraId="12BE6154" w14:textId="77777777" w:rsidR="000172E0" w:rsidRDefault="000172E0" w:rsidP="004C204A">
      <w:pPr>
        <w:spacing w:after="0"/>
        <w:rPr>
          <w:rFonts w:ascii="Lato" w:hAnsi="Lato"/>
        </w:rPr>
      </w:pPr>
    </w:p>
    <w:p w14:paraId="16F4C8D2" w14:textId="6A7CF0DA" w:rsidR="00A239F0" w:rsidRPr="004C204A" w:rsidRDefault="00A239F0" w:rsidP="004C204A">
      <w:pPr>
        <w:spacing w:after="0"/>
        <w:rPr>
          <w:rFonts w:ascii="Lato" w:hAnsi="Lato"/>
        </w:rPr>
      </w:pPr>
      <w:r>
        <w:rPr>
          <w:rFonts w:ascii="Lato" w:hAnsi="Lato"/>
        </w:rPr>
        <w:t>In hun contacten met kinderen en jongeren zijn jeugdwerkers terughoudend in het aangaan en/of onderhouden van digitaal contact. Zij houden zich binnen het contact aan hun rol als jeugdwerker</w:t>
      </w:r>
      <w:r w:rsidR="000172E0">
        <w:rPr>
          <w:rFonts w:ascii="Lato" w:hAnsi="Lato"/>
        </w:rPr>
        <w:t xml:space="preserve">. Ter bescherming van zowel kinderen en jongeren als van jeugdwerkers zelf, zijn transparantie en openheid belangrijk. Privéberichten tussen een jeugdwerker en een kind of jongere moeten verifieerbaar zijn en door een leidinggevende meegelezen kunnen worden. </w:t>
      </w:r>
    </w:p>
    <w:p w14:paraId="38500B0E" w14:textId="77777777" w:rsidR="004C204A" w:rsidRPr="004C204A" w:rsidRDefault="004C204A" w:rsidP="004C204A">
      <w:pPr>
        <w:spacing w:after="0"/>
        <w:rPr>
          <w:rFonts w:ascii="Lato" w:hAnsi="Lato"/>
        </w:rPr>
      </w:pPr>
    </w:p>
    <w:p w14:paraId="71C4F9F1" w14:textId="77777777" w:rsidR="004C204A" w:rsidRPr="004C204A" w:rsidRDefault="004C204A" w:rsidP="004C204A">
      <w:pPr>
        <w:spacing w:after="0"/>
        <w:rPr>
          <w:rFonts w:ascii="Lato" w:hAnsi="Lato"/>
          <w:b/>
          <w:i/>
          <w:color w:val="36A9E1"/>
          <w:sz w:val="24"/>
        </w:rPr>
      </w:pPr>
      <w:r w:rsidRPr="004C204A">
        <w:rPr>
          <w:rFonts w:ascii="Lato" w:hAnsi="Lato"/>
          <w:b/>
          <w:i/>
          <w:color w:val="36A9E1"/>
          <w:sz w:val="24"/>
        </w:rPr>
        <w:t>Discriminatie</w:t>
      </w:r>
    </w:p>
    <w:p w14:paraId="2CB574EF" w14:textId="156E28F1" w:rsidR="004C204A" w:rsidRPr="004C204A" w:rsidRDefault="004C204A" w:rsidP="004C204A">
      <w:pPr>
        <w:spacing w:after="0"/>
        <w:rPr>
          <w:rFonts w:ascii="Lato" w:hAnsi="Lato"/>
        </w:rPr>
      </w:pPr>
      <w:r w:rsidRPr="004C204A">
        <w:rPr>
          <w:rFonts w:ascii="Lato" w:hAnsi="Lato"/>
        </w:rPr>
        <w:t xml:space="preserve">De </w:t>
      </w:r>
      <w:r w:rsidR="00AA22B5">
        <w:rPr>
          <w:rFonts w:ascii="Lato" w:hAnsi="Lato"/>
        </w:rPr>
        <w:t>jeugdwerker</w:t>
      </w:r>
      <w:r w:rsidRPr="004C204A">
        <w:rPr>
          <w:rFonts w:ascii="Lato" w:hAnsi="Lato"/>
        </w:rPr>
        <w:t>s behandelen alle mensen gelijk en maken geen onderscheid op basis van wat dan ook.</w:t>
      </w:r>
    </w:p>
    <w:p w14:paraId="4853BB55" w14:textId="77777777" w:rsidR="004C204A" w:rsidRPr="004C204A" w:rsidRDefault="004C204A" w:rsidP="004C204A">
      <w:pPr>
        <w:spacing w:after="0"/>
        <w:rPr>
          <w:rFonts w:ascii="Lato" w:hAnsi="Lato"/>
        </w:rPr>
      </w:pPr>
    </w:p>
    <w:p w14:paraId="4F4682CC" w14:textId="77777777" w:rsidR="004C204A" w:rsidRPr="004C204A" w:rsidRDefault="004C204A" w:rsidP="004C204A">
      <w:pPr>
        <w:spacing w:after="0"/>
        <w:rPr>
          <w:rFonts w:ascii="Lato" w:hAnsi="Lato"/>
          <w:b/>
          <w:i/>
          <w:color w:val="36A9E1"/>
          <w:sz w:val="24"/>
        </w:rPr>
      </w:pPr>
      <w:r w:rsidRPr="004C204A">
        <w:rPr>
          <w:rFonts w:ascii="Lato" w:hAnsi="Lato"/>
          <w:b/>
          <w:i/>
          <w:color w:val="36A9E1"/>
          <w:sz w:val="24"/>
        </w:rPr>
        <w:t>Verslavende middelen en activiteiten</w:t>
      </w:r>
    </w:p>
    <w:p w14:paraId="5F149A8F" w14:textId="35C6347B" w:rsidR="004C204A" w:rsidRDefault="004C204A" w:rsidP="004C204A">
      <w:pPr>
        <w:spacing w:after="0"/>
        <w:rPr>
          <w:rFonts w:ascii="Lato" w:hAnsi="Lato"/>
        </w:rPr>
      </w:pPr>
      <w:r w:rsidRPr="004C204A">
        <w:rPr>
          <w:rFonts w:ascii="Lato" w:hAnsi="Lato"/>
        </w:rPr>
        <w:t xml:space="preserve">De </w:t>
      </w:r>
      <w:r w:rsidR="00AA22B5">
        <w:rPr>
          <w:rFonts w:ascii="Lato" w:hAnsi="Lato"/>
        </w:rPr>
        <w:t>jeugdwerker</w:t>
      </w:r>
      <w:r w:rsidRPr="004C204A">
        <w:rPr>
          <w:rFonts w:ascii="Lato" w:hAnsi="Lato"/>
        </w:rPr>
        <w:t xml:space="preserve">s </w:t>
      </w:r>
      <w:r w:rsidR="003E7395">
        <w:rPr>
          <w:rFonts w:ascii="Lato" w:hAnsi="Lato"/>
        </w:rPr>
        <w:t xml:space="preserve">houden zich aan de wet en </w:t>
      </w:r>
      <w:r w:rsidRPr="004C204A">
        <w:rPr>
          <w:rFonts w:ascii="Lato" w:hAnsi="Lato"/>
        </w:rPr>
        <w:t>kiezen veilige grenzen als het gaat om het gebruik van verslavende middelen: zij zijn terughoudend in het gebruik van alcohol en zij onthouden zich van drugs</w:t>
      </w:r>
      <w:r w:rsidR="003E7395">
        <w:rPr>
          <w:rFonts w:ascii="Lato" w:hAnsi="Lato"/>
        </w:rPr>
        <w:t xml:space="preserve"> en verboden middelen</w:t>
      </w:r>
      <w:r w:rsidRPr="004C204A">
        <w:rPr>
          <w:rFonts w:ascii="Lato" w:hAnsi="Lato"/>
        </w:rPr>
        <w:t xml:space="preserve">. Als het gaat om (mogelijk) verslavende activiteiten (zoals gamen) hanteren zij eveneens veilige grenzen om een verslaving te voorkomen. </w:t>
      </w:r>
      <w:r w:rsidR="003E7395">
        <w:rPr>
          <w:rFonts w:ascii="Lato" w:hAnsi="Lato"/>
        </w:rPr>
        <w:t xml:space="preserve">Jeugdwerkers verstrekken geen verslavende middelen aan kinderen en jongeren. </w:t>
      </w:r>
    </w:p>
    <w:p w14:paraId="73AA9E10" w14:textId="77777777" w:rsidR="003E7395" w:rsidRDefault="003E7395" w:rsidP="004C204A">
      <w:pPr>
        <w:spacing w:after="0"/>
        <w:rPr>
          <w:rFonts w:ascii="Lato" w:hAnsi="Lato"/>
        </w:rPr>
      </w:pPr>
    </w:p>
    <w:p w14:paraId="5E1B789A" w14:textId="36F558B2" w:rsidR="003E7395" w:rsidRPr="004C204A" w:rsidRDefault="003E7395" w:rsidP="004C204A">
      <w:pPr>
        <w:spacing w:after="0"/>
        <w:rPr>
          <w:rFonts w:ascii="Lato" w:hAnsi="Lato"/>
        </w:rPr>
      </w:pPr>
      <w:r>
        <w:rPr>
          <w:rFonts w:ascii="Lato" w:hAnsi="Lato"/>
        </w:rPr>
        <w:t>Wanneer jeugdwerkers weten of vermoeden dat een kind of jongere verslavende middelen gebruikt, stellen zij hun leidinggevende hiervan</w:t>
      </w:r>
      <w:r w:rsidR="00BA236D">
        <w:rPr>
          <w:rFonts w:ascii="Lato" w:hAnsi="Lato"/>
        </w:rPr>
        <w:t xml:space="preserve"> direct</w:t>
      </w:r>
      <w:r>
        <w:rPr>
          <w:rFonts w:ascii="Lato" w:hAnsi="Lato"/>
        </w:rPr>
        <w:t xml:space="preserve"> op de hoogte en bespreken hoe hierin te handelen. </w:t>
      </w:r>
    </w:p>
    <w:p w14:paraId="347A409C" w14:textId="77777777" w:rsidR="004C204A" w:rsidRPr="004C204A" w:rsidRDefault="004C204A" w:rsidP="004C204A">
      <w:pPr>
        <w:spacing w:after="0"/>
        <w:rPr>
          <w:rFonts w:ascii="Lato" w:hAnsi="Lato"/>
        </w:rPr>
      </w:pPr>
    </w:p>
    <w:p w14:paraId="510D6049" w14:textId="77777777" w:rsidR="004C204A" w:rsidRPr="004C204A" w:rsidRDefault="004C204A" w:rsidP="004C204A">
      <w:pPr>
        <w:spacing w:after="0"/>
        <w:rPr>
          <w:rFonts w:ascii="Lato" w:hAnsi="Lato"/>
          <w:b/>
          <w:i/>
          <w:color w:val="36A9E1"/>
          <w:sz w:val="24"/>
        </w:rPr>
      </w:pPr>
      <w:r w:rsidRPr="004C204A">
        <w:rPr>
          <w:rFonts w:ascii="Lato" w:hAnsi="Lato"/>
          <w:b/>
          <w:i/>
          <w:color w:val="36A9E1"/>
          <w:sz w:val="24"/>
        </w:rPr>
        <w:t>Conflicten</w:t>
      </w:r>
    </w:p>
    <w:p w14:paraId="0933B288" w14:textId="3C937F9C" w:rsidR="004C204A" w:rsidRDefault="004C204A" w:rsidP="004C204A">
      <w:pPr>
        <w:spacing w:after="0"/>
        <w:rPr>
          <w:rFonts w:ascii="Lato" w:hAnsi="Lato"/>
        </w:rPr>
      </w:pPr>
      <w:r w:rsidRPr="004C204A">
        <w:rPr>
          <w:rFonts w:ascii="Lato" w:hAnsi="Lato"/>
        </w:rPr>
        <w:t xml:space="preserve">Wanneer er sprake is van onenigheid, storend gedrag of een ander probleem tussen </w:t>
      </w:r>
      <w:r w:rsidR="00AA22B5">
        <w:rPr>
          <w:rFonts w:ascii="Lato" w:hAnsi="Lato"/>
        </w:rPr>
        <w:t>jeugdwerker</w:t>
      </w:r>
      <w:r w:rsidRPr="004C204A">
        <w:rPr>
          <w:rFonts w:ascii="Lato" w:hAnsi="Lato"/>
        </w:rPr>
        <w:t xml:space="preserve">s, bespreken </w:t>
      </w:r>
      <w:r w:rsidR="00AA22B5">
        <w:rPr>
          <w:rFonts w:ascii="Lato" w:hAnsi="Lato"/>
        </w:rPr>
        <w:t>jeugdwerker</w:t>
      </w:r>
      <w:r w:rsidRPr="004C204A">
        <w:rPr>
          <w:rFonts w:ascii="Lato" w:hAnsi="Lato"/>
        </w:rPr>
        <w:t xml:space="preserve">s dat één op één met de betreffende persoon. Daarbij richten zij zich op herstel van de relatie en een oplossing voor het probleem. Komen zij daar samen niet uit, dan betrekken zij daar een derde persoon bij (iemand met een leidinggevende of coördinerende positie). </w:t>
      </w:r>
    </w:p>
    <w:p w14:paraId="170EC126" w14:textId="77777777" w:rsidR="00431716" w:rsidRDefault="00431716" w:rsidP="004C204A">
      <w:pPr>
        <w:spacing w:after="0"/>
        <w:rPr>
          <w:rFonts w:ascii="Lato" w:hAnsi="Lato"/>
        </w:rPr>
      </w:pPr>
    </w:p>
    <w:p w14:paraId="1D7AD698" w14:textId="77777777" w:rsidR="00431716" w:rsidRDefault="00431716" w:rsidP="00431716">
      <w:pPr>
        <w:spacing w:after="0"/>
        <w:rPr>
          <w:rFonts w:ascii="Lato" w:hAnsi="Lato"/>
          <w:b/>
          <w:i/>
          <w:color w:val="36A9E1"/>
          <w:sz w:val="24"/>
        </w:rPr>
      </w:pPr>
      <w:r>
        <w:rPr>
          <w:rFonts w:ascii="Lato" w:hAnsi="Lato"/>
          <w:b/>
          <w:i/>
          <w:color w:val="36A9E1"/>
          <w:sz w:val="24"/>
        </w:rPr>
        <w:t>Signalen van zorg</w:t>
      </w:r>
    </w:p>
    <w:p w14:paraId="0C873EFE" w14:textId="77777777" w:rsidR="00431716" w:rsidRDefault="00431716" w:rsidP="00431716">
      <w:pPr>
        <w:spacing w:after="0"/>
        <w:rPr>
          <w:rFonts w:ascii="Lato" w:hAnsi="Lato"/>
        </w:rPr>
      </w:pPr>
      <w:r>
        <w:rPr>
          <w:rFonts w:ascii="Lato" w:hAnsi="Lato"/>
        </w:rPr>
        <w:t>Wanneer jeugdwerkers signalen van zorg opvangen van of over een kind of jongere, dan volgen zij hierin zorgvuldig de procedure zoals hierover binnen &lt;</w:t>
      </w:r>
      <w:r>
        <w:rPr>
          <w:rFonts w:ascii="Lato" w:hAnsi="Lato"/>
          <w:color w:val="FF0000"/>
        </w:rPr>
        <w:t>naam kerk</w:t>
      </w:r>
      <w:r>
        <w:rPr>
          <w:rFonts w:ascii="Lato" w:hAnsi="Lato"/>
        </w:rPr>
        <w:t>&gt; is afgesproken.</w:t>
      </w:r>
    </w:p>
    <w:p w14:paraId="27BADC52" w14:textId="77777777" w:rsidR="003E7395" w:rsidRDefault="003E7395" w:rsidP="004C204A">
      <w:pPr>
        <w:spacing w:after="0"/>
        <w:rPr>
          <w:rFonts w:ascii="Lato" w:hAnsi="Lato"/>
          <w:b/>
          <w:i/>
          <w:color w:val="36A9E1"/>
          <w:sz w:val="24"/>
        </w:rPr>
      </w:pPr>
    </w:p>
    <w:p w14:paraId="45EB5312" w14:textId="77777777" w:rsidR="004C204A" w:rsidRPr="004C204A" w:rsidRDefault="004C204A" w:rsidP="004C204A">
      <w:pPr>
        <w:spacing w:after="0"/>
        <w:rPr>
          <w:rFonts w:ascii="Lato" w:hAnsi="Lato"/>
          <w:b/>
          <w:i/>
          <w:color w:val="36A9E1"/>
          <w:sz w:val="24"/>
        </w:rPr>
      </w:pPr>
      <w:r w:rsidRPr="004C204A">
        <w:rPr>
          <w:rFonts w:ascii="Lato" w:hAnsi="Lato"/>
          <w:b/>
          <w:i/>
          <w:color w:val="36A9E1"/>
          <w:sz w:val="24"/>
        </w:rPr>
        <w:t>Omgaan met apparatuur en materialen</w:t>
      </w:r>
    </w:p>
    <w:p w14:paraId="6FDEA3DE" w14:textId="4A4F55D2" w:rsidR="004C204A" w:rsidRPr="004C204A" w:rsidRDefault="004C204A" w:rsidP="004C204A">
      <w:pPr>
        <w:spacing w:after="0"/>
        <w:rPr>
          <w:rFonts w:ascii="Lato" w:hAnsi="Lato"/>
        </w:rPr>
      </w:pPr>
      <w:r w:rsidRPr="004C204A">
        <w:rPr>
          <w:rFonts w:ascii="Lato" w:hAnsi="Lato"/>
        </w:rPr>
        <w:t xml:space="preserve">De </w:t>
      </w:r>
      <w:r w:rsidR="00AA22B5">
        <w:rPr>
          <w:rFonts w:ascii="Lato" w:hAnsi="Lato"/>
        </w:rPr>
        <w:t>jeugdwerker</w:t>
      </w:r>
      <w:r w:rsidRPr="004C204A">
        <w:rPr>
          <w:rFonts w:ascii="Lato" w:hAnsi="Lato"/>
        </w:rPr>
        <w:t xml:space="preserve">s gaan zorgvuldig om met de spullen </w:t>
      </w:r>
      <w:r w:rsidR="003E7395">
        <w:rPr>
          <w:rFonts w:ascii="Lato" w:hAnsi="Lato"/>
        </w:rPr>
        <w:t>van &lt;</w:t>
      </w:r>
      <w:r w:rsidR="003E7395">
        <w:rPr>
          <w:rFonts w:ascii="Lato" w:hAnsi="Lato"/>
          <w:color w:val="FF0000"/>
        </w:rPr>
        <w:t>naam kerk</w:t>
      </w:r>
      <w:r w:rsidR="003E7395">
        <w:rPr>
          <w:rFonts w:ascii="Lato" w:hAnsi="Lato"/>
        </w:rPr>
        <w:t>&gt;</w:t>
      </w:r>
      <w:r w:rsidR="003E7395" w:rsidRPr="004C204A">
        <w:rPr>
          <w:rFonts w:ascii="Lato" w:hAnsi="Lato"/>
        </w:rPr>
        <w:t xml:space="preserve"> </w:t>
      </w:r>
      <w:r w:rsidRPr="004C204A">
        <w:rPr>
          <w:rFonts w:ascii="Lato" w:hAnsi="Lato"/>
        </w:rPr>
        <w:t xml:space="preserve">en met de spullen van </w:t>
      </w:r>
      <w:r w:rsidR="003E7395">
        <w:rPr>
          <w:rFonts w:ascii="Lato" w:hAnsi="Lato"/>
        </w:rPr>
        <w:t>anderen</w:t>
      </w:r>
      <w:r w:rsidRPr="004C204A">
        <w:rPr>
          <w:rFonts w:ascii="Lato" w:hAnsi="Lato"/>
        </w:rPr>
        <w:t xml:space="preserve">. </w:t>
      </w:r>
    </w:p>
    <w:p w14:paraId="4B415CAE" w14:textId="77777777" w:rsidR="004C204A" w:rsidRDefault="004C204A" w:rsidP="004C204A">
      <w:pPr>
        <w:spacing w:after="0"/>
        <w:rPr>
          <w:rFonts w:ascii="Lato" w:hAnsi="Lato"/>
        </w:rPr>
      </w:pPr>
    </w:p>
    <w:p w14:paraId="4AD07702" w14:textId="77777777" w:rsidR="00EC4FCB" w:rsidRDefault="00EC4FCB" w:rsidP="004C204A">
      <w:pPr>
        <w:spacing w:after="0"/>
        <w:rPr>
          <w:rFonts w:ascii="Lato" w:hAnsi="Lato"/>
        </w:rPr>
      </w:pPr>
    </w:p>
    <w:p w14:paraId="4F697C9E" w14:textId="77777777" w:rsidR="00EC4FCB" w:rsidRPr="004C204A" w:rsidRDefault="00EC4FCB" w:rsidP="004C204A">
      <w:pPr>
        <w:spacing w:after="0"/>
        <w:rPr>
          <w:rFonts w:ascii="Lato" w:hAnsi="Lato"/>
        </w:rPr>
      </w:pPr>
    </w:p>
    <w:p w14:paraId="258D61BE" w14:textId="77777777" w:rsidR="004C204A" w:rsidRPr="00EC4FCB" w:rsidRDefault="004C204A" w:rsidP="004C204A">
      <w:pPr>
        <w:spacing w:after="0"/>
        <w:rPr>
          <w:rFonts w:ascii="Lato" w:hAnsi="Lato"/>
          <w:b/>
          <w:i/>
          <w:color w:val="36A9E1"/>
          <w:sz w:val="24"/>
        </w:rPr>
      </w:pPr>
      <w:r w:rsidRPr="00EC4FCB">
        <w:rPr>
          <w:rFonts w:ascii="Lato" w:hAnsi="Lato"/>
          <w:b/>
          <w:i/>
          <w:color w:val="36A9E1"/>
          <w:sz w:val="24"/>
        </w:rPr>
        <w:lastRenderedPageBreak/>
        <w:t>Belangen</w:t>
      </w:r>
    </w:p>
    <w:p w14:paraId="10C94344" w14:textId="47AB66A9" w:rsidR="004C204A" w:rsidRPr="00C166E9" w:rsidRDefault="004C204A" w:rsidP="004C204A">
      <w:pPr>
        <w:spacing w:after="0"/>
        <w:rPr>
          <w:rFonts w:ascii="Lato" w:hAnsi="Lato"/>
          <w:strike/>
        </w:rPr>
      </w:pPr>
      <w:r w:rsidRPr="00EC4FCB">
        <w:rPr>
          <w:rFonts w:ascii="Lato" w:hAnsi="Lato"/>
        </w:rPr>
        <w:t xml:space="preserve">De persoonlijke belangen en relaties van </w:t>
      </w:r>
      <w:r w:rsidR="00AA22B5" w:rsidRPr="00EC4FCB">
        <w:rPr>
          <w:rFonts w:ascii="Lato" w:hAnsi="Lato"/>
        </w:rPr>
        <w:t>jeugdwerker</w:t>
      </w:r>
      <w:r w:rsidRPr="00EC4FCB">
        <w:rPr>
          <w:rFonts w:ascii="Lato" w:hAnsi="Lato"/>
        </w:rPr>
        <w:t xml:space="preserve">s mogen het werk voor </w:t>
      </w:r>
      <w:r w:rsidR="003E7395" w:rsidRPr="00EC4FCB">
        <w:rPr>
          <w:rFonts w:ascii="Lato" w:hAnsi="Lato"/>
        </w:rPr>
        <w:t>&lt;</w:t>
      </w:r>
      <w:r w:rsidR="003E7395" w:rsidRPr="00EC4FCB">
        <w:rPr>
          <w:rFonts w:ascii="Lato" w:hAnsi="Lato"/>
          <w:color w:val="FF0000"/>
        </w:rPr>
        <w:t>naam kerk</w:t>
      </w:r>
      <w:r w:rsidR="003E7395" w:rsidRPr="00EC4FCB">
        <w:rPr>
          <w:rFonts w:ascii="Lato" w:hAnsi="Lato"/>
        </w:rPr>
        <w:t xml:space="preserve">&gt; </w:t>
      </w:r>
      <w:r w:rsidRPr="00EC4FCB">
        <w:rPr>
          <w:rFonts w:ascii="Lato" w:hAnsi="Lato"/>
        </w:rPr>
        <w:t xml:space="preserve">of de belangen van </w:t>
      </w:r>
      <w:r w:rsidR="003E7395" w:rsidRPr="00EC4FCB">
        <w:rPr>
          <w:rFonts w:ascii="Lato" w:hAnsi="Lato"/>
        </w:rPr>
        <w:t>&lt;</w:t>
      </w:r>
      <w:r w:rsidR="003E7395" w:rsidRPr="00EC4FCB">
        <w:rPr>
          <w:rFonts w:ascii="Lato" w:hAnsi="Lato"/>
          <w:color w:val="FF0000"/>
        </w:rPr>
        <w:t>naam kerk</w:t>
      </w:r>
      <w:r w:rsidR="003E7395" w:rsidRPr="00EC4FCB">
        <w:rPr>
          <w:rFonts w:ascii="Lato" w:hAnsi="Lato"/>
        </w:rPr>
        <w:t xml:space="preserve">&gt; </w:t>
      </w:r>
      <w:r w:rsidRPr="00EC4FCB">
        <w:rPr>
          <w:rFonts w:ascii="Lato" w:hAnsi="Lato"/>
        </w:rPr>
        <w:t xml:space="preserve">niet schadelijk beïnvloeden, of die schijn wekken. </w:t>
      </w:r>
    </w:p>
    <w:p w14:paraId="791395D7" w14:textId="77777777" w:rsidR="003E7395" w:rsidRPr="004C204A" w:rsidRDefault="003E7395" w:rsidP="003E7395">
      <w:pPr>
        <w:spacing w:after="0"/>
        <w:rPr>
          <w:rFonts w:ascii="Lato" w:hAnsi="Lato"/>
        </w:rPr>
      </w:pPr>
    </w:p>
    <w:p w14:paraId="72897F41" w14:textId="6B7AAA54" w:rsidR="008F40B7" w:rsidRPr="004C204A" w:rsidRDefault="008F40B7" w:rsidP="008F40B7">
      <w:pPr>
        <w:spacing w:after="0"/>
        <w:rPr>
          <w:rFonts w:ascii="Lato" w:hAnsi="Lato"/>
          <w:b/>
          <w:i/>
          <w:color w:val="36A9E1"/>
          <w:sz w:val="24"/>
        </w:rPr>
      </w:pPr>
      <w:r>
        <w:rPr>
          <w:rFonts w:ascii="Lato" w:hAnsi="Lato"/>
          <w:b/>
          <w:i/>
          <w:color w:val="36A9E1"/>
          <w:sz w:val="24"/>
        </w:rPr>
        <w:t>Persoonlijk leven van de jeugdwerker</w:t>
      </w:r>
    </w:p>
    <w:p w14:paraId="435A194D" w14:textId="40F19DC0" w:rsidR="008F40B7" w:rsidRDefault="008F40B7" w:rsidP="008F40B7">
      <w:pPr>
        <w:spacing w:after="0"/>
        <w:rPr>
          <w:rFonts w:ascii="Lato" w:hAnsi="Lato"/>
        </w:rPr>
      </w:pPr>
      <w:r>
        <w:rPr>
          <w:rFonts w:ascii="Lato" w:hAnsi="Lato"/>
        </w:rPr>
        <w:t>Wanneer de jeugdwerker in zijn persoonlijk leven, door omstandigheden of andere situaties, niet het rolmodel voor kinderen of jongeren kan zijn zoals geschetst wordt in deze gedragscode, gaat hij hierover in gesprek met zijn leidinggevende. Samen onderzoeken zij hoe zij hier het beste mee om kunnen gaan, waarbij het belang van de kinderen en jongeren binnen de gemeente voorop staat.</w:t>
      </w:r>
    </w:p>
    <w:p w14:paraId="68520919" w14:textId="77777777" w:rsidR="008F40B7" w:rsidRDefault="008F40B7" w:rsidP="008F40B7">
      <w:pPr>
        <w:spacing w:after="0"/>
        <w:rPr>
          <w:rFonts w:ascii="Lato" w:hAnsi="Lato"/>
          <w:b/>
          <w:i/>
          <w:color w:val="36A9E1"/>
          <w:sz w:val="24"/>
        </w:rPr>
      </w:pPr>
    </w:p>
    <w:p w14:paraId="14263C4E" w14:textId="135F1FF8" w:rsidR="004C204A" w:rsidRPr="004C204A" w:rsidRDefault="00431716" w:rsidP="004C204A">
      <w:pPr>
        <w:spacing w:after="0"/>
        <w:rPr>
          <w:rFonts w:ascii="Lato" w:hAnsi="Lato"/>
          <w:b/>
          <w:i/>
          <w:color w:val="36A9E1"/>
          <w:sz w:val="24"/>
        </w:rPr>
      </w:pPr>
      <w:r>
        <w:rPr>
          <w:rFonts w:ascii="Lato" w:hAnsi="Lato"/>
          <w:b/>
          <w:i/>
          <w:color w:val="36A9E1"/>
          <w:sz w:val="24"/>
        </w:rPr>
        <w:t>Hanteren van de gedragscode</w:t>
      </w:r>
    </w:p>
    <w:p w14:paraId="1796D792" w14:textId="0BF5A591" w:rsidR="00431716" w:rsidRDefault="00431716" w:rsidP="004C204A">
      <w:pPr>
        <w:spacing w:after="0"/>
        <w:rPr>
          <w:rFonts w:ascii="Lato" w:hAnsi="Lato"/>
        </w:rPr>
      </w:pPr>
      <w:r>
        <w:rPr>
          <w:rFonts w:ascii="Lato" w:hAnsi="Lato"/>
        </w:rPr>
        <w:t>Wanneer een jeugdwerker gedrag signaleert dat niet in overeenstemming is met deze gedragscode en bij vermoedens van grensoverschrijdend gedrag, is hij verplicht hiervan melding te maken bij &lt;</w:t>
      </w:r>
      <w:r>
        <w:rPr>
          <w:rFonts w:ascii="Lato" w:hAnsi="Lato"/>
          <w:color w:val="FF0000"/>
        </w:rPr>
        <w:t>invullen door kerk</w:t>
      </w:r>
      <w:r>
        <w:rPr>
          <w:rFonts w:ascii="Lato" w:hAnsi="Lato"/>
        </w:rPr>
        <w:t xml:space="preserve">&gt;. </w:t>
      </w:r>
    </w:p>
    <w:p w14:paraId="6ED4331A" w14:textId="77777777" w:rsidR="00431716" w:rsidRDefault="00431716" w:rsidP="004C204A">
      <w:pPr>
        <w:spacing w:after="0"/>
        <w:rPr>
          <w:rFonts w:ascii="Lato" w:hAnsi="Lato"/>
        </w:rPr>
      </w:pPr>
    </w:p>
    <w:p w14:paraId="666D0E9F" w14:textId="27D83F2F" w:rsidR="00431716" w:rsidRDefault="00431716" w:rsidP="004C204A">
      <w:pPr>
        <w:spacing w:after="0"/>
        <w:rPr>
          <w:rFonts w:ascii="Lato" w:hAnsi="Lato"/>
        </w:rPr>
      </w:pPr>
      <w:r>
        <w:rPr>
          <w:rFonts w:ascii="Lato" w:hAnsi="Lato"/>
        </w:rPr>
        <w:t>In gevallen waar de gedragscode niet voorziet, of bij twijfel over de toelaatbaarheid van bepaalde gedragingen, ligt het binnen de verantwoordelijkheid van de jeugdwerker om in de geest van de gedragscode te handelen en zo nodig daarover in contact te treden met zijn leidinggevende.</w:t>
      </w:r>
    </w:p>
    <w:p w14:paraId="3D787230" w14:textId="77777777" w:rsidR="004C204A" w:rsidRPr="004C204A" w:rsidRDefault="004C204A" w:rsidP="004C204A">
      <w:pPr>
        <w:spacing w:after="0"/>
        <w:rPr>
          <w:rFonts w:ascii="Lato" w:hAnsi="Lato"/>
          <w:b/>
        </w:rPr>
      </w:pPr>
    </w:p>
    <w:p w14:paraId="50C1720E" w14:textId="1D0AB0B7" w:rsidR="006C1134" w:rsidRPr="004C204A" w:rsidRDefault="008F40B7" w:rsidP="004C204A">
      <w:pPr>
        <w:spacing w:after="0"/>
        <w:rPr>
          <w:rFonts w:ascii="Lato" w:hAnsi="Lato"/>
        </w:rPr>
      </w:pPr>
      <w:r>
        <w:rPr>
          <w:rFonts w:ascii="Lato" w:hAnsi="Lato"/>
        </w:rPr>
        <w:t>Wanneer wordt geconstateerd dat een jeugdwerker zich niet houdt aan de gedragscode, gaat &lt;</w:t>
      </w:r>
      <w:r>
        <w:rPr>
          <w:rFonts w:ascii="Lato" w:hAnsi="Lato"/>
          <w:color w:val="FF0000"/>
        </w:rPr>
        <w:t>invullen door kerk</w:t>
      </w:r>
      <w:r>
        <w:rPr>
          <w:rFonts w:ascii="Lato" w:hAnsi="Lato"/>
        </w:rPr>
        <w:t xml:space="preserve">&gt; hierover met de betreffende jeugdwerker in gesprek. In dit gesprek wordt gezocht naar een goede oplossing. Het neerleggen van de taak als jeugdwerker (al dan niet tijdelijk) kan een onderdeel zijn van deze oplossing. Wanneer er signalen zijn van </w:t>
      </w:r>
      <w:r w:rsidR="00C67B96">
        <w:rPr>
          <w:rFonts w:ascii="Lato" w:hAnsi="Lato"/>
        </w:rPr>
        <w:t>wettelijk strafbare feiten, zal &lt;</w:t>
      </w:r>
      <w:r w:rsidR="00C67B96">
        <w:rPr>
          <w:rFonts w:ascii="Lato" w:hAnsi="Lato"/>
          <w:color w:val="FF0000"/>
        </w:rPr>
        <w:t>invullen door kerk</w:t>
      </w:r>
      <w:r w:rsidR="00C67B96">
        <w:rPr>
          <w:rFonts w:ascii="Lato" w:hAnsi="Lato"/>
        </w:rPr>
        <w:t xml:space="preserve">&gt; hierover (na het gesprek met de betreffende jeugdwerker) contact opnemen met de politie. </w:t>
      </w:r>
    </w:p>
    <w:sectPr w:rsidR="006C1134" w:rsidRPr="004C204A" w:rsidSect="00EC4FCB">
      <w:headerReference w:type="default" r:id="rId7"/>
      <w:footerReference w:type="default" r:id="rId8"/>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6E38F" w14:textId="77777777" w:rsidR="00953DF5" w:rsidRDefault="00953DF5" w:rsidP="00A239F0">
      <w:pPr>
        <w:spacing w:after="0" w:line="240" w:lineRule="auto"/>
      </w:pPr>
      <w:r>
        <w:separator/>
      </w:r>
    </w:p>
  </w:endnote>
  <w:endnote w:type="continuationSeparator" w:id="0">
    <w:p w14:paraId="7ECD4B9C" w14:textId="77777777" w:rsidR="00953DF5" w:rsidRDefault="00953DF5" w:rsidP="00A2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FA40E" w14:textId="5DE88870" w:rsidR="00A239F0" w:rsidRDefault="00EC4FCB" w:rsidP="00EC4FCB">
    <w:pPr>
      <w:pStyle w:val="Voettekst"/>
      <w:pBdr>
        <w:top w:val="single" w:sz="4" w:space="1" w:color="auto"/>
      </w:pBdr>
      <w:tabs>
        <w:tab w:val="clear" w:pos="9072"/>
      </w:tabs>
      <w:ind w:right="7229"/>
    </w:pPr>
    <w:r>
      <w:t>S</w:t>
    </w:r>
    <w:r w:rsidR="00A239F0">
      <w:t>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377DC" w14:textId="77777777" w:rsidR="00953DF5" w:rsidRDefault="00953DF5" w:rsidP="00A239F0">
      <w:pPr>
        <w:spacing w:after="0" w:line="240" w:lineRule="auto"/>
      </w:pPr>
      <w:r>
        <w:separator/>
      </w:r>
    </w:p>
  </w:footnote>
  <w:footnote w:type="continuationSeparator" w:id="0">
    <w:p w14:paraId="67720508" w14:textId="77777777" w:rsidR="00953DF5" w:rsidRDefault="00953DF5" w:rsidP="00A23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093345"/>
      <w:docPartObj>
        <w:docPartGallery w:val="Page Numbers (Top of Page)"/>
        <w:docPartUnique/>
      </w:docPartObj>
    </w:sdtPr>
    <w:sdtEndPr/>
    <w:sdtContent>
      <w:p w14:paraId="07C0A98E" w14:textId="408BAEE1" w:rsidR="00EC4FCB" w:rsidRDefault="00EC4FCB">
        <w:pPr>
          <w:pStyle w:val="Koptekst"/>
          <w:jc w:val="right"/>
        </w:pPr>
        <w:r>
          <w:fldChar w:fldCharType="begin"/>
        </w:r>
        <w:r>
          <w:instrText>PAGE   \* MERGEFORMAT</w:instrText>
        </w:r>
        <w:r>
          <w:fldChar w:fldCharType="separate"/>
        </w:r>
        <w:r>
          <w:t>2</w:t>
        </w:r>
        <w:r>
          <w:fldChar w:fldCharType="end"/>
        </w:r>
      </w:p>
    </w:sdtContent>
  </w:sdt>
  <w:p w14:paraId="213AD063" w14:textId="77777777" w:rsidR="00EC4FCB" w:rsidRDefault="00EC4F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111B"/>
    <w:multiLevelType w:val="multilevel"/>
    <w:tmpl w:val="8598A5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27816B7"/>
    <w:multiLevelType w:val="hybridMultilevel"/>
    <w:tmpl w:val="8DB61A20"/>
    <w:lvl w:ilvl="0" w:tplc="520601C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7487383">
    <w:abstractNumId w:val="0"/>
  </w:num>
  <w:num w:numId="2" w16cid:durableId="945846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F4"/>
    <w:rsid w:val="00012C0A"/>
    <w:rsid w:val="000172E0"/>
    <w:rsid w:val="000223E8"/>
    <w:rsid w:val="00074EF8"/>
    <w:rsid w:val="001A67A8"/>
    <w:rsid w:val="00283AB7"/>
    <w:rsid w:val="002C47AC"/>
    <w:rsid w:val="002F0296"/>
    <w:rsid w:val="003E7395"/>
    <w:rsid w:val="00431716"/>
    <w:rsid w:val="00445321"/>
    <w:rsid w:val="004937B7"/>
    <w:rsid w:val="004C204A"/>
    <w:rsid w:val="004C22D0"/>
    <w:rsid w:val="004E1814"/>
    <w:rsid w:val="004F0BA4"/>
    <w:rsid w:val="006429E9"/>
    <w:rsid w:val="006C1134"/>
    <w:rsid w:val="006D5FD1"/>
    <w:rsid w:val="008430BC"/>
    <w:rsid w:val="00867CFF"/>
    <w:rsid w:val="008F40B7"/>
    <w:rsid w:val="00932DF7"/>
    <w:rsid w:val="00953DF5"/>
    <w:rsid w:val="009B3AB1"/>
    <w:rsid w:val="00A133BA"/>
    <w:rsid w:val="00A239F0"/>
    <w:rsid w:val="00A671B3"/>
    <w:rsid w:val="00AA22B5"/>
    <w:rsid w:val="00BA236D"/>
    <w:rsid w:val="00C166E9"/>
    <w:rsid w:val="00C67B96"/>
    <w:rsid w:val="00D115F2"/>
    <w:rsid w:val="00D2516B"/>
    <w:rsid w:val="00D37F5C"/>
    <w:rsid w:val="00D40CF4"/>
    <w:rsid w:val="00EB6AB4"/>
    <w:rsid w:val="00EC4FCB"/>
    <w:rsid w:val="00F44E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BB4C"/>
  <w15:docId w15:val="{0CEFB2F0-1752-4FC3-8B1A-C50A5B18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430BC"/>
    <w:rPr>
      <w:color w:val="808080"/>
    </w:rPr>
  </w:style>
  <w:style w:type="paragraph" w:styleId="Lijstalinea">
    <w:name w:val="List Paragraph"/>
    <w:basedOn w:val="Standaard"/>
    <w:uiPriority w:val="34"/>
    <w:qFormat/>
    <w:rsid w:val="00D2516B"/>
    <w:pPr>
      <w:ind w:left="720"/>
      <w:contextualSpacing/>
    </w:pPr>
  </w:style>
  <w:style w:type="paragraph" w:styleId="Ballontekst">
    <w:name w:val="Balloon Text"/>
    <w:basedOn w:val="Standaard"/>
    <w:link w:val="BallontekstChar"/>
    <w:uiPriority w:val="99"/>
    <w:semiHidden/>
    <w:unhideWhenUsed/>
    <w:rsid w:val="001A67A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A67A8"/>
    <w:rPr>
      <w:rFonts w:ascii="Segoe UI" w:hAnsi="Segoe UI" w:cs="Segoe UI"/>
      <w:sz w:val="18"/>
      <w:szCs w:val="18"/>
    </w:rPr>
  </w:style>
  <w:style w:type="paragraph" w:styleId="Koptekst">
    <w:name w:val="header"/>
    <w:basedOn w:val="Standaard"/>
    <w:link w:val="KoptekstChar"/>
    <w:uiPriority w:val="99"/>
    <w:unhideWhenUsed/>
    <w:rsid w:val="00A239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39F0"/>
  </w:style>
  <w:style w:type="paragraph" w:styleId="Voettekst">
    <w:name w:val="footer"/>
    <w:basedOn w:val="Standaard"/>
    <w:link w:val="VoettekstChar"/>
    <w:uiPriority w:val="99"/>
    <w:unhideWhenUsed/>
    <w:rsid w:val="00A239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39F0"/>
  </w:style>
  <w:style w:type="character" w:styleId="Verwijzingopmerking">
    <w:name w:val="annotation reference"/>
    <w:basedOn w:val="Standaardalinea-lettertype"/>
    <w:uiPriority w:val="99"/>
    <w:semiHidden/>
    <w:unhideWhenUsed/>
    <w:rsid w:val="008F40B7"/>
    <w:rPr>
      <w:sz w:val="16"/>
      <w:szCs w:val="16"/>
    </w:rPr>
  </w:style>
  <w:style w:type="paragraph" w:styleId="Tekstopmerking">
    <w:name w:val="annotation text"/>
    <w:basedOn w:val="Standaard"/>
    <w:link w:val="TekstopmerkingChar"/>
    <w:uiPriority w:val="99"/>
    <w:unhideWhenUsed/>
    <w:rsid w:val="008F40B7"/>
    <w:pPr>
      <w:spacing w:line="240" w:lineRule="auto"/>
    </w:pPr>
    <w:rPr>
      <w:sz w:val="20"/>
      <w:szCs w:val="20"/>
    </w:rPr>
  </w:style>
  <w:style w:type="character" w:customStyle="1" w:styleId="TekstopmerkingChar">
    <w:name w:val="Tekst opmerking Char"/>
    <w:basedOn w:val="Standaardalinea-lettertype"/>
    <w:link w:val="Tekstopmerking"/>
    <w:uiPriority w:val="99"/>
    <w:rsid w:val="008F40B7"/>
    <w:rPr>
      <w:sz w:val="20"/>
      <w:szCs w:val="20"/>
    </w:rPr>
  </w:style>
  <w:style w:type="paragraph" w:styleId="Onderwerpvanopmerking">
    <w:name w:val="annotation subject"/>
    <w:basedOn w:val="Tekstopmerking"/>
    <w:next w:val="Tekstopmerking"/>
    <w:link w:val="OnderwerpvanopmerkingChar"/>
    <w:uiPriority w:val="99"/>
    <w:semiHidden/>
    <w:unhideWhenUsed/>
    <w:rsid w:val="008F40B7"/>
    <w:rPr>
      <w:b/>
      <w:bCs/>
    </w:rPr>
  </w:style>
  <w:style w:type="character" w:customStyle="1" w:styleId="OnderwerpvanopmerkingChar">
    <w:name w:val="Onderwerp van opmerking Char"/>
    <w:basedOn w:val="TekstopmerkingChar"/>
    <w:link w:val="Onderwerpvanopmerking"/>
    <w:uiPriority w:val="99"/>
    <w:semiHidden/>
    <w:rsid w:val="008F40B7"/>
    <w:rPr>
      <w:b/>
      <w:bCs/>
      <w:sz w:val="20"/>
      <w:szCs w:val="20"/>
    </w:rPr>
  </w:style>
  <w:style w:type="paragraph" w:styleId="Revisie">
    <w:name w:val="Revision"/>
    <w:hidden/>
    <w:uiPriority w:val="99"/>
    <w:semiHidden/>
    <w:rsid w:val="00A671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1400</Words>
  <Characters>7704</Characters>
  <Application>Microsoft Office Word</Application>
  <DocSecurity>4</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De Hoop ggz</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Wietske Noordzij</dc:creator>
  <cp:lastModifiedBy>Wietske Noordzij</cp:lastModifiedBy>
  <cp:revision>2</cp:revision>
  <cp:lastPrinted>2015-07-10T20:27:00Z</cp:lastPrinted>
  <dcterms:created xsi:type="dcterms:W3CDTF">2024-09-26T13:03:00Z</dcterms:created>
  <dcterms:modified xsi:type="dcterms:W3CDTF">2024-09-26T13:03:00Z</dcterms:modified>
</cp:coreProperties>
</file>